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C9" w:rsidRPr="004B6FCE" w:rsidRDefault="00CA11C9" w:rsidP="00CA11C9">
      <w:pPr>
        <w:autoSpaceDE w:val="0"/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 w:rsidRPr="004B6FCE">
        <w:rPr>
          <w:rFonts w:eastAsia="Times New Roman" w:cs="Times New Roman"/>
          <w:b/>
          <w:bCs/>
          <w:u w:val="single"/>
        </w:rPr>
        <w:t>Miejsca zagospodarowania przez podmioty odbierające odpady komunalne od właścicieli nieruchomości z terenu gminy Choczewo zmieszanych odpadów komunalnych, odpadów zielonych oraz pozostałości z sortowania odpadów komunalnych przeznaczonych do składowania.</w:t>
      </w:r>
    </w:p>
    <w:p w:rsidR="00CA11C9" w:rsidRDefault="00CA11C9" w:rsidP="00CA11C9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FCE" w:rsidTr="004B6FCE">
        <w:tc>
          <w:tcPr>
            <w:tcW w:w="9062" w:type="dxa"/>
          </w:tcPr>
          <w:p w:rsidR="004B6FCE" w:rsidRDefault="004B6FCE" w:rsidP="00CA11C9">
            <w:pPr>
              <w:autoSpaceDE w:val="0"/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W Ustawie o odpadach (</w:t>
            </w:r>
            <w:proofErr w:type="spellStart"/>
            <w:r>
              <w:rPr>
                <w:rFonts w:eastAsia="Times New Roman" w:cs="Times New Roman"/>
              </w:rPr>
              <w:t>Dz.U</w:t>
            </w:r>
            <w:proofErr w:type="spellEnd"/>
            <w:r>
              <w:rPr>
                <w:rFonts w:eastAsia="Times New Roman" w:cs="Times New Roman"/>
              </w:rPr>
              <w:t xml:space="preserve">. z 2013 roku, poz. 21 z </w:t>
            </w:r>
            <w:proofErr w:type="spellStart"/>
            <w:r>
              <w:rPr>
                <w:rFonts w:eastAsia="Times New Roman" w:cs="Times New Roman"/>
              </w:rPr>
              <w:t>późn</w:t>
            </w:r>
            <w:proofErr w:type="spellEnd"/>
            <w:r>
              <w:rPr>
                <w:rFonts w:eastAsia="Times New Roman" w:cs="Times New Roman"/>
              </w:rPr>
              <w:t xml:space="preserve">. zm.) pod definicją </w:t>
            </w:r>
            <w:r w:rsidRPr="004B6FCE">
              <w:rPr>
                <w:rStyle w:val="luchili"/>
                <w:b/>
                <w:i/>
              </w:rPr>
              <w:t>odpadów</w:t>
            </w:r>
            <w:r w:rsidRPr="004B6FCE">
              <w:rPr>
                <w:b/>
                <w:i/>
              </w:rPr>
              <w:t xml:space="preserve"> komunalnych</w:t>
            </w:r>
            <w:r w:rsidRPr="004B6FCE">
              <w:rPr>
                <w:b/>
              </w:rPr>
              <w:t xml:space="preserve"> </w:t>
            </w:r>
            <w:r>
              <w:t xml:space="preserve">- rozumie się </w:t>
            </w:r>
            <w:r>
              <w:rPr>
                <w:rStyle w:val="luchili"/>
              </w:rPr>
              <w:t>odpady</w:t>
            </w:r>
            <w:r>
              <w:t xml:space="preserve"> powstające w gospodarstwach domowych, z wyłączeniem pojazdów wycofanych z eksploatacji, a także </w:t>
            </w:r>
            <w:r>
              <w:rPr>
                <w:rStyle w:val="luchili"/>
              </w:rPr>
              <w:t>odpady</w:t>
            </w:r>
            <w:r>
              <w:t xml:space="preserve"> niezawierające </w:t>
            </w:r>
            <w:r>
              <w:rPr>
                <w:rStyle w:val="luchili"/>
              </w:rPr>
              <w:t>odpadów</w:t>
            </w:r>
            <w:r>
              <w:t xml:space="preserve"> niebezpiecznych pochodzące od innych wytwórców </w:t>
            </w:r>
            <w:r>
              <w:rPr>
                <w:rStyle w:val="luchili"/>
              </w:rPr>
              <w:t>odpadów</w:t>
            </w:r>
            <w:r>
              <w:t xml:space="preserve">, które ze względu na swój charakter lub skład są podobne do </w:t>
            </w:r>
            <w:r>
              <w:rPr>
                <w:rStyle w:val="luchili"/>
              </w:rPr>
              <w:t>odpadów</w:t>
            </w:r>
            <w:r>
              <w:t xml:space="preserve"> powstających w gospodarstwach domowych; zmieszane </w:t>
            </w:r>
            <w:r>
              <w:rPr>
                <w:rStyle w:val="luchili"/>
              </w:rPr>
              <w:t>odpady</w:t>
            </w:r>
            <w:r>
              <w:t xml:space="preserve"> komunalne pozostają zmieszanymi </w:t>
            </w:r>
            <w:r>
              <w:rPr>
                <w:rStyle w:val="luchili"/>
              </w:rPr>
              <w:t>odpadami</w:t>
            </w:r>
            <w:r>
              <w:t xml:space="preserve"> komunalnymi, nawet jeżeli zostały poddane czynności przetwarzania </w:t>
            </w:r>
            <w:r>
              <w:rPr>
                <w:rStyle w:val="luchili"/>
              </w:rPr>
              <w:t>odpadów</w:t>
            </w:r>
            <w:r>
              <w:t>, która nie zmieniła w sposób znaczący ich właściwości</w:t>
            </w:r>
            <w:r>
              <w:rPr>
                <w:rFonts w:eastAsia="Times New Roman" w:cs="Times New Roman"/>
              </w:rPr>
              <w:t xml:space="preserve"> rozumie się procesy odzysku lub unieszkodliwiania, w tym przygotowanie poprzedzające odzysk lub unieszkodliwianie.</w:t>
            </w:r>
          </w:p>
        </w:tc>
      </w:tr>
    </w:tbl>
    <w:p w:rsidR="004B6FCE" w:rsidRDefault="004B6FCE" w:rsidP="00CA11C9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FCE" w:rsidTr="004B6FCE">
        <w:tc>
          <w:tcPr>
            <w:tcW w:w="9062" w:type="dxa"/>
          </w:tcPr>
          <w:p w:rsidR="004B6FCE" w:rsidRDefault="004B6FCE" w:rsidP="00CA11C9">
            <w:pPr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 w:rsidRPr="004B6FCE">
              <w:rPr>
                <w:rStyle w:val="luchili"/>
                <w:b/>
                <w:i/>
              </w:rPr>
              <w:t>Odpady</w:t>
            </w:r>
            <w:r w:rsidRPr="004B6FCE">
              <w:rPr>
                <w:b/>
                <w:i/>
              </w:rPr>
              <w:t xml:space="preserve"> zielone,</w:t>
            </w:r>
            <w:r>
              <w:rPr>
                <w:i/>
              </w:rPr>
              <w:t xml:space="preserve"> </w:t>
            </w:r>
            <w:r>
              <w:t xml:space="preserve">to </w:t>
            </w:r>
            <w:r>
              <w:rPr>
                <w:rStyle w:val="luchili"/>
              </w:rPr>
              <w:t>odpady</w:t>
            </w:r>
            <w:r>
              <w:t xml:space="preserve"> komunalne stanowiące części roślin pochodzących z pielęgnacji terenów zielonych, ogrodów, parków i cmentarzy, a także z targowisk, z wyłączeniem </w:t>
            </w:r>
            <w:r>
              <w:rPr>
                <w:rStyle w:val="luchili"/>
              </w:rPr>
              <w:t>odpadów</w:t>
            </w:r>
            <w:r>
              <w:t xml:space="preserve"> z czyszczenia ulic i placów.</w:t>
            </w:r>
          </w:p>
        </w:tc>
      </w:tr>
    </w:tbl>
    <w:p w:rsidR="004B6FCE" w:rsidRDefault="004B6FCE" w:rsidP="00CA11C9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4B6FCE" w:rsidRDefault="004B6FCE" w:rsidP="004B6FCE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Zgodnie z Planem Gospodarki Odpadami dla Województwa Pomorskiego 2018, gmina Choczewo znajduje się w Rejonie Północnym.</w:t>
      </w:r>
      <w:r w:rsidRPr="00B041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Zgodnie z Uchwałą</w:t>
      </w:r>
      <w:r w:rsidRPr="00527B66">
        <w:rPr>
          <w:rFonts w:eastAsia="Times New Roman" w:cs="Times New Roman"/>
        </w:rPr>
        <w:t xml:space="preserve"> nr 415/XX/12 Sejmiku Województwa Pomorskiego z dnia 25 czerwca 2012 roku w sprawie przyjęcia „Planu Gospodarki Odpadami dl</w:t>
      </w:r>
      <w:r>
        <w:rPr>
          <w:rFonts w:eastAsia="Times New Roman" w:cs="Times New Roman"/>
        </w:rPr>
        <w:t>a Województwa Pomorskiego 2018”,</w:t>
      </w:r>
    </w:p>
    <w:p w:rsidR="004B6FCE" w:rsidRPr="00CA11C9" w:rsidRDefault="004B6FCE" w:rsidP="004B6FC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b/>
          <w:bCs/>
          <w:kern w:val="0"/>
          <w:lang w:eastAsia="pl-PL" w:bidi="ar-SA"/>
        </w:rPr>
        <w:t xml:space="preserve">Zakład Zagospodarowania Odpadów </w:t>
      </w:r>
    </w:p>
    <w:p w:rsidR="004B6FCE" w:rsidRPr="00CA11C9" w:rsidRDefault="004B6FCE" w:rsidP="004B6FC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b/>
          <w:bCs/>
          <w:kern w:val="0"/>
          <w:lang w:eastAsia="pl-PL" w:bidi="ar-SA"/>
        </w:rPr>
        <w:t>„Czysta Błękitna Kraina" Sp. z o.o.</w:t>
      </w:r>
    </w:p>
    <w:p w:rsidR="004B6FCE" w:rsidRPr="00CA11C9" w:rsidRDefault="004B6FCE" w:rsidP="004B6FC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kern w:val="0"/>
          <w:lang w:eastAsia="pl-PL" w:bidi="ar-SA"/>
        </w:rPr>
        <w:t>Czarnówko 34</w:t>
      </w:r>
      <w:r>
        <w:rPr>
          <w:rFonts w:eastAsia="Times New Roman" w:cs="Times New Roman"/>
          <w:kern w:val="0"/>
          <w:lang w:eastAsia="pl-PL" w:bidi="ar-SA"/>
        </w:rPr>
        <w:t>, gm. Nowa Wieś Lęborska</w:t>
      </w:r>
    </w:p>
    <w:p w:rsidR="004B6FCE" w:rsidRPr="00B63517" w:rsidRDefault="004B6FCE" w:rsidP="004B6FC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kern w:val="0"/>
          <w:lang w:eastAsia="pl-PL" w:bidi="ar-SA"/>
        </w:rPr>
        <w:t>84-351 Nowa Wieś Lęborska</w:t>
      </w:r>
    </w:p>
    <w:p w:rsidR="00CA11C9" w:rsidRDefault="004B6FCE" w:rsidP="00CA11C9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stanowi Regionalna Instalację Przetwarzania Odpadów Komunalnych (tzw. RIPOK), do której kierowane muszą być </w:t>
      </w:r>
      <w:r w:rsidRPr="003D77E2">
        <w:rPr>
          <w:rFonts w:eastAsia="Times New Roman" w:cs="Times New Roman"/>
          <w:bCs/>
        </w:rPr>
        <w:t>zmieszan</w:t>
      </w:r>
      <w:r>
        <w:rPr>
          <w:rFonts w:eastAsia="Times New Roman" w:cs="Times New Roman"/>
          <w:bCs/>
        </w:rPr>
        <w:t>e</w:t>
      </w:r>
      <w:r w:rsidRPr="003D77E2">
        <w:rPr>
          <w:rFonts w:eastAsia="Times New Roman" w:cs="Times New Roman"/>
          <w:bCs/>
        </w:rPr>
        <w:t xml:space="preserve"> odpad</w:t>
      </w:r>
      <w:r>
        <w:rPr>
          <w:rFonts w:eastAsia="Times New Roman" w:cs="Times New Roman"/>
          <w:bCs/>
        </w:rPr>
        <w:t>y</w:t>
      </w:r>
      <w:r w:rsidRPr="003D77E2">
        <w:rPr>
          <w:rFonts w:eastAsia="Times New Roman" w:cs="Times New Roman"/>
          <w:bCs/>
        </w:rPr>
        <w:t xml:space="preserve"> komunaln</w:t>
      </w:r>
      <w:r>
        <w:rPr>
          <w:rFonts w:eastAsia="Times New Roman" w:cs="Times New Roman"/>
          <w:bCs/>
        </w:rPr>
        <w:t>e</w:t>
      </w:r>
      <w:r w:rsidRPr="003D77E2">
        <w:rPr>
          <w:rFonts w:eastAsia="Times New Roman" w:cs="Times New Roman"/>
          <w:bCs/>
        </w:rPr>
        <w:t>, odpad</w:t>
      </w:r>
      <w:r>
        <w:rPr>
          <w:rFonts w:eastAsia="Times New Roman" w:cs="Times New Roman"/>
          <w:bCs/>
        </w:rPr>
        <w:t>y zielone</w:t>
      </w:r>
      <w:r w:rsidRPr="003D77E2">
        <w:rPr>
          <w:rFonts w:eastAsia="Times New Roman" w:cs="Times New Roman"/>
          <w:bCs/>
        </w:rPr>
        <w:t xml:space="preserve"> oraz pozostałości z sortowania odpadów komunalnych przeznaczonych do składowania</w:t>
      </w:r>
      <w:r w:rsidRPr="003D77E2">
        <w:rPr>
          <w:rFonts w:eastAsia="Times New Roman" w:cs="Times New Roman"/>
        </w:rPr>
        <w:t xml:space="preserve">. </w:t>
      </w:r>
      <w:r w:rsidR="00CA11C9">
        <w:rPr>
          <w:rFonts w:eastAsia="Times New Roman" w:cs="Times New Roman"/>
        </w:rPr>
        <w:tab/>
      </w:r>
    </w:p>
    <w:p w:rsidR="00CA11C9" w:rsidRDefault="00CA11C9" w:rsidP="00CA11C9">
      <w:pPr>
        <w:autoSpaceDE w:val="0"/>
        <w:spacing w:line="360" w:lineRule="auto"/>
        <w:jc w:val="both"/>
        <w:rPr>
          <w:rFonts w:eastAsia="Times New Roman" w:cs="Times New Roman"/>
        </w:rPr>
      </w:pPr>
      <w:r w:rsidRPr="00FD5A2B">
        <w:rPr>
          <w:rFonts w:eastAsia="Times New Roman" w:cs="Times New Roman"/>
          <w:noProof/>
          <w:lang w:eastAsia="pl-PL" w:bidi="ar-SA"/>
        </w:rPr>
        <w:lastRenderedPageBreak/>
        <w:drawing>
          <wp:inline distT="0" distB="0" distL="0" distR="0" wp14:anchorId="309E1E75" wp14:editId="3D034C3D">
            <wp:extent cx="5734050" cy="4238687"/>
            <wp:effectExtent l="0" t="0" r="0" b="9525"/>
            <wp:docPr id="1" name="Obraz 1" descr="C:\Users\1\Desktop\Choczewo_RIP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hoczewo_RIP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28" cy="42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E2" w:rsidRDefault="00CA11C9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Ryc. 1. Podział województwa pomorskiego na rejony gospodarki odpadami. </w:t>
      </w:r>
    </w:p>
    <w:p w:rsidR="00CA11C9" w:rsidRPr="00EA25E1" w:rsidRDefault="00CA11C9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Źródło: Plan Gospodarki Odpadami dla Województwa Pomorskiego 2018. </w:t>
      </w:r>
    </w:p>
    <w:p w:rsidR="00CA11C9" w:rsidRDefault="00CA11C9" w:rsidP="00CA11C9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CA11C9" w:rsidRDefault="00CA11C9" w:rsidP="00CA11C9">
      <w:pPr>
        <w:autoSpaceDE w:val="0"/>
        <w:spacing w:line="360" w:lineRule="auto"/>
        <w:jc w:val="both"/>
        <w:rPr>
          <w:rFonts w:eastAsia="Times New Roman" w:cs="Times New Roman"/>
        </w:rPr>
      </w:pPr>
      <w:r w:rsidRPr="00116E25">
        <w:rPr>
          <w:rFonts w:eastAsia="Times New Roman" w:cs="Times New Roman"/>
        </w:rPr>
        <w:t xml:space="preserve">W rejonie Północnym funkcjonuje również zakład zagospodarowania odpadów Chlewnica, który od 20 maja 2014 roku otrzymał status Regionalnej Instalacja Przetwarzania Odpadów Komunalnych RIPOK (na podstawie Uchwały nr 840/XXXVIII/14 Sejmiku Województwa Pomorskiego z dnia 31 marca 2014r. </w:t>
      </w:r>
      <w:r w:rsidR="00B63517">
        <w:rPr>
          <w:rFonts w:eastAsia="Times New Roman" w:cs="Times New Roman"/>
          <w:i/>
        </w:rPr>
        <w:t>zmieniającą</w:t>
      </w:r>
      <w:r w:rsidRPr="00116E25">
        <w:rPr>
          <w:rFonts w:eastAsia="Times New Roman" w:cs="Times New Roman"/>
          <w:i/>
        </w:rPr>
        <w:t xml:space="preserve"> uchwałę w sprawie wykonania „Planu Gospodarki Odpadami dla Województwa Pomorskiego 2018”</w:t>
      </w:r>
      <w:r w:rsidRPr="00116E25">
        <w:rPr>
          <w:rFonts w:eastAsia="Times New Roman" w:cs="Times New Roman"/>
        </w:rPr>
        <w:t xml:space="preserve"> (Dz. Urz. Woj. Pomorskiego z dn. 5 maja 2014r., poz. 1778)</w:t>
      </w:r>
      <w:r>
        <w:rPr>
          <w:rFonts w:eastAsia="Times New Roman" w:cs="Times New Roman"/>
        </w:rPr>
        <w:t>)</w:t>
      </w:r>
      <w:r w:rsidRPr="00116E25">
        <w:rPr>
          <w:rFonts w:eastAsia="Times New Roman" w:cs="Times New Roman"/>
        </w:rPr>
        <w:t>. Oprócz RIPOK Czarnówko i RIPOK Chlewnica w rejonie Północnym funkcjonuje także RIPOK Swarzewo, zapewniający zagospodarowanie selektywnie zbieranych odpadów zielonych i innych bioodpadów. Do czasu uzyskania</w:t>
      </w:r>
      <w:r>
        <w:rPr>
          <w:rFonts w:eastAsia="Times New Roman" w:cs="Times New Roman"/>
        </w:rPr>
        <w:t xml:space="preserve"> przez zakład w Chlewnicy, gm. Potęgowo statusu regionalnej instalacji przetwarzania odpadów komunalnych stanowił on instalację zastępczą dla RIPOK Czarnówko. </w:t>
      </w:r>
      <w:r w:rsidRPr="00EA25E1">
        <w:rPr>
          <w:rFonts w:eastAsia="Times New Roman" w:cs="Times New Roman"/>
          <w:noProof/>
          <w:lang w:eastAsia="pl-PL" w:bidi="ar-SA"/>
        </w:rPr>
        <w:drawing>
          <wp:inline distT="0" distB="0" distL="0" distR="0" wp14:anchorId="4290A2EA" wp14:editId="41C6D448">
            <wp:extent cx="5380893" cy="3129690"/>
            <wp:effectExtent l="0" t="0" r="0" b="0"/>
            <wp:docPr id="2" name="Obraz 2" descr="C:\Users\1\Desktop\ripok C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ripok CB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7" b="10091"/>
                    <a:stretch/>
                  </pic:blipFill>
                  <pic:spPr bwMode="auto">
                    <a:xfrm>
                      <a:off x="0" y="0"/>
                      <a:ext cx="5472295" cy="31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1C9" w:rsidRDefault="00CA11C9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Ryc. 2. Północny rejon gospodarki odpadami. Opracowanie własne na podstawie </w:t>
      </w:r>
      <w:r>
        <w:rPr>
          <w:rFonts w:eastAsia="Times New Roman" w:cs="Times New Roman"/>
          <w:sz w:val="22"/>
          <w:szCs w:val="22"/>
        </w:rPr>
        <w:t xml:space="preserve">ryc. z </w:t>
      </w:r>
      <w:r w:rsidRPr="00EA25E1">
        <w:rPr>
          <w:rFonts w:eastAsia="Times New Roman" w:cs="Times New Roman"/>
          <w:sz w:val="22"/>
          <w:szCs w:val="22"/>
        </w:rPr>
        <w:t xml:space="preserve">Planu Gospodarki Odpadami dla Województwa Pomorskiego 2018. </w:t>
      </w:r>
    </w:p>
    <w:p w:rsidR="003D77E2" w:rsidRDefault="003D77E2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FE2D94" w:rsidRDefault="00CA11C9" w:rsidP="003D77E2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skład Regionu Północnego wchodzi 21 gmin z terenu sześciu powiatów woj. pomorskiego: Czarna Dąbrówka, Chmielno, Sierakowice, Sulęczyno, Cewice, Lębork, Łeba, Nowa Wieś Lęborska, Wicko, Hel, Jastarnia, Krokowa, Puck (M), Pucka (W), Władysławowo, Damnica, Potęgowo, Choczewo, Gniewino, Linia, Łęczyce. </w:t>
      </w:r>
    </w:p>
    <w:p w:rsidR="009B4C40" w:rsidRDefault="009B4C40" w:rsidP="003D77E2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9B4C40" w:rsidRPr="003D77E2" w:rsidRDefault="009B4C40" w:rsidP="009B4C40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sectPr w:rsidR="009B4C40" w:rsidRPr="003D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023A90"/>
    <w:multiLevelType w:val="multilevel"/>
    <w:tmpl w:val="AB1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9"/>
    <w:rsid w:val="003D77E2"/>
    <w:rsid w:val="004B6FCE"/>
    <w:rsid w:val="007A0BE1"/>
    <w:rsid w:val="008C546B"/>
    <w:rsid w:val="009B4C40"/>
    <w:rsid w:val="00B63517"/>
    <w:rsid w:val="00CA11C9"/>
    <w:rsid w:val="00DC3942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A752-CE60-438F-BDE3-CE105806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C9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4B6FCE"/>
  </w:style>
  <w:style w:type="table" w:styleId="Tabela-Siatka">
    <w:name w:val="Table Grid"/>
    <w:basedOn w:val="Standardowy"/>
    <w:uiPriority w:val="39"/>
    <w:rsid w:val="004B6F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B4C40"/>
    <w:pPr>
      <w:spacing w:after="140" w:line="288" w:lineRule="auto"/>
    </w:pPr>
    <w:rPr>
      <w:rFonts w:ascii="Liberation Serif" w:eastAsia="SimSun" w:hAnsi="Liberation Serif"/>
    </w:rPr>
  </w:style>
  <w:style w:type="character" w:customStyle="1" w:styleId="TekstpodstawowyZnak">
    <w:name w:val="Tekst podstawowy Znak"/>
    <w:basedOn w:val="Domylnaczcionkaakapitu"/>
    <w:link w:val="Tekstpodstawowy"/>
    <w:rsid w:val="009B4C4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B4C40"/>
    <w:pPr>
      <w:suppressLineNumbers/>
    </w:pPr>
    <w:rPr>
      <w:rFonts w:ascii="Liberation Serif" w:eastAsia="SimSun" w:hAnsi="Liberation Serif"/>
    </w:rPr>
  </w:style>
  <w:style w:type="paragraph" w:styleId="Akapitzlist">
    <w:name w:val="List Paragraph"/>
    <w:basedOn w:val="Normalny"/>
    <w:uiPriority w:val="34"/>
    <w:qFormat/>
    <w:rsid w:val="008C54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2</cp:revision>
  <dcterms:created xsi:type="dcterms:W3CDTF">2015-11-23T13:42:00Z</dcterms:created>
  <dcterms:modified xsi:type="dcterms:W3CDTF">2015-11-23T15:37:00Z</dcterms:modified>
</cp:coreProperties>
</file>