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C9" w:rsidRDefault="00CA11C9" w:rsidP="009C25C2">
      <w:pPr>
        <w:autoSpaceDE w:val="0"/>
        <w:spacing w:line="360" w:lineRule="auto"/>
        <w:jc w:val="center"/>
        <w:rPr>
          <w:rFonts w:eastAsia="Times New Roman" w:cs="Times New Roman"/>
          <w:b/>
          <w:bCs/>
          <w:u w:val="single"/>
        </w:rPr>
      </w:pPr>
      <w:r w:rsidRPr="004B6FCE">
        <w:rPr>
          <w:rFonts w:eastAsia="Times New Roman" w:cs="Times New Roman"/>
          <w:b/>
          <w:bCs/>
          <w:u w:val="single"/>
        </w:rPr>
        <w:t>Miejsca zagospodarowania przez podmioty odbierające odpady komunalne od właścicieli nieruchomości z terenu gminy Choczewo zmieszanych odpadów komunalnych, odpadów zielonych oraz pozostałości z sortowania odpadów komunalnych przeznaczonych do składowania</w:t>
      </w:r>
      <w:bookmarkStart w:id="0" w:name="_GoBack"/>
      <w:bookmarkEnd w:id="0"/>
      <w:r w:rsidRPr="004B6FCE">
        <w:rPr>
          <w:rFonts w:eastAsia="Times New Roman" w:cs="Times New Roman"/>
          <w:b/>
          <w:bCs/>
          <w:u w:val="single"/>
        </w:rPr>
        <w:t>.</w:t>
      </w:r>
    </w:p>
    <w:p w:rsidR="009C25C2" w:rsidRPr="00390EF7" w:rsidRDefault="009C25C2" w:rsidP="009C25C2">
      <w:pPr>
        <w:autoSpaceDE w:val="0"/>
        <w:spacing w:line="360" w:lineRule="auto"/>
        <w:jc w:val="center"/>
        <w:rPr>
          <w:rFonts w:eastAsia="Times New Roman" w:cs="Times New Roman"/>
          <w:b/>
          <w:bCs/>
          <w:sz w:val="10"/>
          <w:szCs w:val="10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4B6FCE" w:rsidTr="009C25C2">
        <w:trPr>
          <w:jc w:val="center"/>
        </w:trPr>
        <w:tc>
          <w:tcPr>
            <w:tcW w:w="9776" w:type="dxa"/>
          </w:tcPr>
          <w:p w:rsidR="004B6FCE" w:rsidRDefault="004B6FCE" w:rsidP="00CA11C9">
            <w:pPr>
              <w:autoSpaceDE w:val="0"/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W Ustawie o odpadach (Dz.U. z 201</w:t>
            </w:r>
            <w:r w:rsidR="00787835"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 xml:space="preserve"> roku, poz. 21 z </w:t>
            </w:r>
            <w:proofErr w:type="spellStart"/>
            <w:r>
              <w:rPr>
                <w:rFonts w:eastAsia="Times New Roman" w:cs="Times New Roman"/>
              </w:rPr>
              <w:t>późn</w:t>
            </w:r>
            <w:proofErr w:type="spellEnd"/>
            <w:r>
              <w:rPr>
                <w:rFonts w:eastAsia="Times New Roman" w:cs="Times New Roman"/>
              </w:rPr>
              <w:t xml:space="preserve">. zm.) pod definicją </w:t>
            </w:r>
            <w:r w:rsidRPr="004B6FCE">
              <w:rPr>
                <w:rStyle w:val="luchili"/>
                <w:b/>
                <w:i/>
              </w:rPr>
              <w:t>odpadów</w:t>
            </w:r>
            <w:r w:rsidRPr="004B6FCE">
              <w:rPr>
                <w:b/>
                <w:i/>
              </w:rPr>
              <w:t xml:space="preserve"> komunalnych</w:t>
            </w:r>
            <w:r w:rsidRPr="004B6FCE">
              <w:rPr>
                <w:b/>
              </w:rPr>
              <w:t xml:space="preserve"> </w:t>
            </w:r>
            <w:r>
              <w:t xml:space="preserve">- rozumie się </w:t>
            </w:r>
            <w:r>
              <w:rPr>
                <w:rStyle w:val="luchili"/>
              </w:rPr>
              <w:t>odpady</w:t>
            </w:r>
            <w:r>
              <w:t xml:space="preserve"> powstające w gospodarstwach domowych, z wyłączeniem pojazdów wycofanych z eksploatacji, a także </w:t>
            </w:r>
            <w:r>
              <w:rPr>
                <w:rStyle w:val="luchili"/>
              </w:rPr>
              <w:t>odpady</w:t>
            </w:r>
            <w:r>
              <w:t xml:space="preserve"> niezawierające </w:t>
            </w:r>
            <w:r>
              <w:rPr>
                <w:rStyle w:val="luchili"/>
              </w:rPr>
              <w:t>odpadów</w:t>
            </w:r>
            <w:r>
              <w:t xml:space="preserve"> niebezpiecznych pochodzące od innych wytwórców </w:t>
            </w:r>
            <w:r>
              <w:rPr>
                <w:rStyle w:val="luchili"/>
              </w:rPr>
              <w:t>odpadów</w:t>
            </w:r>
            <w:r>
              <w:t xml:space="preserve">, które ze względu na swój charakter lub skład są podobne do </w:t>
            </w:r>
            <w:r>
              <w:rPr>
                <w:rStyle w:val="luchili"/>
              </w:rPr>
              <w:t>odpadów</w:t>
            </w:r>
            <w:r>
              <w:t xml:space="preserve"> powstających w gospodarstwach domowych; zmieszane </w:t>
            </w:r>
            <w:r>
              <w:rPr>
                <w:rStyle w:val="luchili"/>
              </w:rPr>
              <w:t>odpady</w:t>
            </w:r>
            <w:r>
              <w:t xml:space="preserve"> komunalne pozostają zmieszanymi </w:t>
            </w:r>
            <w:r>
              <w:rPr>
                <w:rStyle w:val="luchili"/>
              </w:rPr>
              <w:t>odpadami</w:t>
            </w:r>
            <w:r>
              <w:t xml:space="preserve"> komunalnymi, nawet jeżeli zostały poddane czynności przetwarzania </w:t>
            </w:r>
            <w:r>
              <w:rPr>
                <w:rStyle w:val="luchili"/>
              </w:rPr>
              <w:t>odpadów</w:t>
            </w:r>
            <w:r>
              <w:t>, która nie zmieniła w sposób znaczący ich właściwości</w:t>
            </w:r>
            <w:r>
              <w:rPr>
                <w:rFonts w:eastAsia="Times New Roman" w:cs="Times New Roman"/>
              </w:rPr>
              <w:t xml:space="preserve"> rozumie się procesy odzysku lub unieszkodliwiania, w tym przygotowanie poprzedzające odzysk lub unieszkodliwianie.</w:t>
            </w:r>
          </w:p>
        </w:tc>
      </w:tr>
    </w:tbl>
    <w:p w:rsidR="004B6FCE" w:rsidRPr="00390EF7" w:rsidRDefault="004B6FCE" w:rsidP="00CA11C9">
      <w:pPr>
        <w:autoSpaceDE w:val="0"/>
        <w:spacing w:line="360" w:lineRule="auto"/>
        <w:jc w:val="both"/>
        <w:rPr>
          <w:rFonts w:eastAsia="Times New Roman" w:cs="Times New Roman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4B6FCE" w:rsidTr="009C25C2">
        <w:trPr>
          <w:jc w:val="center"/>
        </w:trPr>
        <w:tc>
          <w:tcPr>
            <w:tcW w:w="9776" w:type="dxa"/>
          </w:tcPr>
          <w:p w:rsidR="004B6FCE" w:rsidRDefault="004B6FCE" w:rsidP="00CA11C9">
            <w:pPr>
              <w:autoSpaceDE w:val="0"/>
              <w:spacing w:line="360" w:lineRule="auto"/>
              <w:jc w:val="both"/>
              <w:rPr>
                <w:rFonts w:eastAsia="Times New Roman" w:cs="Times New Roman"/>
              </w:rPr>
            </w:pPr>
            <w:r w:rsidRPr="004B6FCE">
              <w:rPr>
                <w:rStyle w:val="luchili"/>
                <w:b/>
                <w:i/>
              </w:rPr>
              <w:t>Odpady</w:t>
            </w:r>
            <w:r w:rsidRPr="004B6FCE">
              <w:rPr>
                <w:b/>
                <w:i/>
              </w:rPr>
              <w:t xml:space="preserve"> zielone,</w:t>
            </w:r>
            <w:r>
              <w:rPr>
                <w:i/>
              </w:rPr>
              <w:t xml:space="preserve"> </w:t>
            </w:r>
            <w:r>
              <w:t xml:space="preserve">to </w:t>
            </w:r>
            <w:r>
              <w:rPr>
                <w:rStyle w:val="luchili"/>
              </w:rPr>
              <w:t>odpady</w:t>
            </w:r>
            <w:r>
              <w:t xml:space="preserve"> komunalne stanowiące części roślin pochodzących z pielęgnacji terenów zielonych, ogrodów, parków i cmentarzy, a także z targowisk, z wyłączeniem </w:t>
            </w:r>
            <w:r>
              <w:rPr>
                <w:rStyle w:val="luchili"/>
              </w:rPr>
              <w:t>odpadów</w:t>
            </w:r>
            <w:r>
              <w:t xml:space="preserve"> z czyszczenia ulic i placów.</w:t>
            </w:r>
          </w:p>
        </w:tc>
      </w:tr>
    </w:tbl>
    <w:p w:rsidR="004B6FCE" w:rsidRDefault="008842EA" w:rsidP="00CA11C9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6353175" cy="52863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C2" w:rsidRDefault="009C25C2" w:rsidP="009C25C2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EA25E1">
        <w:rPr>
          <w:rFonts w:eastAsia="Times New Roman" w:cs="Times New Roman"/>
          <w:sz w:val="22"/>
          <w:szCs w:val="22"/>
        </w:rPr>
        <w:t xml:space="preserve">Ryc. 1. Podział województwa pomorskiego na rejony gospodarki odpadami. </w:t>
      </w:r>
    </w:p>
    <w:p w:rsidR="009C25C2" w:rsidRPr="00EA25E1" w:rsidRDefault="009C25C2" w:rsidP="009C25C2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EA25E1">
        <w:rPr>
          <w:rFonts w:eastAsia="Times New Roman" w:cs="Times New Roman"/>
          <w:sz w:val="22"/>
          <w:szCs w:val="22"/>
        </w:rPr>
        <w:t>Źródło: Plan Gospodarki Odpadami dla Województwa Pomorskiego 20</w:t>
      </w:r>
      <w:r>
        <w:rPr>
          <w:rFonts w:eastAsia="Times New Roman" w:cs="Times New Roman"/>
          <w:sz w:val="22"/>
          <w:szCs w:val="22"/>
        </w:rPr>
        <w:t>22</w:t>
      </w:r>
      <w:r w:rsidRPr="00EA25E1">
        <w:rPr>
          <w:rFonts w:eastAsia="Times New Roman" w:cs="Times New Roman"/>
          <w:sz w:val="22"/>
          <w:szCs w:val="22"/>
        </w:rPr>
        <w:t xml:space="preserve">. </w:t>
      </w:r>
    </w:p>
    <w:p w:rsidR="009C25C2" w:rsidRDefault="009C25C2" w:rsidP="00787835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787835" w:rsidRDefault="004B6FCE" w:rsidP="00787835">
      <w:pPr>
        <w:autoSpaceDE w:val="0"/>
        <w:spacing w:line="360" w:lineRule="auto"/>
        <w:jc w:val="both"/>
        <w:rPr>
          <w:color w:val="000000" w:themeColor="text1"/>
        </w:rPr>
      </w:pPr>
      <w:r>
        <w:rPr>
          <w:rFonts w:eastAsia="Times New Roman" w:cs="Times New Roman"/>
        </w:rPr>
        <w:t xml:space="preserve">Zgodnie z </w:t>
      </w:r>
      <w:hyperlink r:id="rId6" w:history="1">
        <w:r w:rsidR="00787835" w:rsidRPr="00787835">
          <w:rPr>
            <w:rStyle w:val="Hipercze"/>
            <w:color w:val="000000" w:themeColor="text1"/>
            <w:u w:val="none"/>
          </w:rPr>
          <w:t>Uchwał</w:t>
        </w:r>
        <w:r w:rsidR="00787835">
          <w:rPr>
            <w:rStyle w:val="Hipercze"/>
            <w:color w:val="000000" w:themeColor="text1"/>
            <w:u w:val="none"/>
          </w:rPr>
          <w:t>ą</w:t>
        </w:r>
        <w:r w:rsidR="00787835" w:rsidRPr="00787835">
          <w:rPr>
            <w:rStyle w:val="Hipercze"/>
            <w:color w:val="000000" w:themeColor="text1"/>
            <w:u w:val="none"/>
          </w:rPr>
          <w:t xml:space="preserve"> Nr 321/XXX/16 Sejmiku Województwa Pomorskiego z dnia 29 grudnia 2016 roku w sprawie przyjęcia Planu Gospodarki Odpadami dla Województwa Pomorskiego 2022,</w:t>
        </w:r>
      </w:hyperlink>
      <w:r w:rsidR="00C40AA4">
        <w:rPr>
          <w:color w:val="000000" w:themeColor="text1"/>
        </w:rPr>
        <w:t xml:space="preserve"> gmina Choczewo znajduje się w Północnym Regonie Gospodarki Odpadami. </w:t>
      </w:r>
    </w:p>
    <w:p w:rsidR="00787835" w:rsidRDefault="009C25C2" w:rsidP="009C25C2">
      <w:pPr>
        <w:autoSpaceDE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Miejscem zagospodarowania przez podmioty odbierające odpady komunalne od właścicieli nieruchomości z terenu gminy Choczewo zmieszanych odpadów komunalnych, odpadów zielonych oraz pozostałości z sortowania odpadów komunalnych przeznaczonych do składowania jest:</w:t>
      </w:r>
    </w:p>
    <w:p w:rsidR="008842EA" w:rsidRPr="008842EA" w:rsidRDefault="008842EA" w:rsidP="009C25C2">
      <w:pPr>
        <w:autoSpaceDE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4B6FCE" w:rsidRPr="00CA11C9" w:rsidRDefault="004B6FCE" w:rsidP="009C25C2">
      <w:pPr>
        <w:autoSpaceDE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b/>
          <w:bCs/>
          <w:kern w:val="0"/>
          <w:lang w:eastAsia="pl-PL" w:bidi="ar-SA"/>
        </w:rPr>
        <w:t>Zakład Zagospodarowania Odpadów</w:t>
      </w:r>
    </w:p>
    <w:p w:rsidR="004B6FCE" w:rsidRPr="00CA11C9" w:rsidRDefault="004B6FCE" w:rsidP="009C25C2">
      <w:pPr>
        <w:widowControl/>
        <w:suppressAutoHyphens w:val="0"/>
        <w:spacing w:before="100" w:beforeAutospacing="1" w:after="100" w:afterAutospacing="1" w:line="276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b/>
          <w:bCs/>
          <w:kern w:val="0"/>
          <w:lang w:eastAsia="pl-PL" w:bidi="ar-SA"/>
        </w:rPr>
        <w:t>„Czysta Błękitna Kraina" Sp. z o.o.</w:t>
      </w:r>
    </w:p>
    <w:p w:rsidR="004B6FCE" w:rsidRPr="00CA11C9" w:rsidRDefault="004B6FCE" w:rsidP="009C25C2">
      <w:pPr>
        <w:widowControl/>
        <w:suppressAutoHyphens w:val="0"/>
        <w:spacing w:before="100" w:beforeAutospacing="1" w:after="100" w:afterAutospacing="1" w:line="276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kern w:val="0"/>
          <w:lang w:eastAsia="pl-PL" w:bidi="ar-SA"/>
        </w:rPr>
        <w:t>Czarnówko 34</w:t>
      </w:r>
      <w:r>
        <w:rPr>
          <w:rFonts w:eastAsia="Times New Roman" w:cs="Times New Roman"/>
          <w:kern w:val="0"/>
          <w:lang w:eastAsia="pl-PL" w:bidi="ar-SA"/>
        </w:rPr>
        <w:t>, gm. Nowa Wieś Lęborska</w:t>
      </w:r>
    </w:p>
    <w:p w:rsidR="004B6FCE" w:rsidRPr="00B63517" w:rsidRDefault="004B6FCE" w:rsidP="009C25C2">
      <w:pPr>
        <w:widowControl/>
        <w:suppressAutoHyphens w:val="0"/>
        <w:spacing w:before="100" w:beforeAutospacing="1" w:after="100" w:afterAutospacing="1" w:line="276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CA11C9">
        <w:rPr>
          <w:rFonts w:eastAsia="Times New Roman" w:cs="Times New Roman"/>
          <w:kern w:val="0"/>
          <w:lang w:eastAsia="pl-PL" w:bidi="ar-SA"/>
        </w:rPr>
        <w:t>84-351 Nowa Wieś Lęborska</w:t>
      </w:r>
      <w:r w:rsidR="009C25C2">
        <w:rPr>
          <w:rFonts w:eastAsia="Times New Roman" w:cs="Times New Roman"/>
          <w:kern w:val="0"/>
          <w:lang w:eastAsia="pl-PL" w:bidi="ar-SA"/>
        </w:rPr>
        <w:t>,</w:t>
      </w:r>
    </w:p>
    <w:p w:rsidR="00787835" w:rsidRDefault="009C25C2" w:rsidP="00CA11C9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który stanowi </w:t>
      </w:r>
      <w:r w:rsidR="004B6FCE">
        <w:rPr>
          <w:rFonts w:eastAsia="Times New Roman" w:cs="Times New Roman"/>
        </w:rPr>
        <w:t>Regionaln</w:t>
      </w:r>
      <w:r>
        <w:rPr>
          <w:rFonts w:eastAsia="Times New Roman" w:cs="Times New Roman"/>
        </w:rPr>
        <w:t>ą</w:t>
      </w:r>
      <w:r w:rsidR="004B6FCE">
        <w:rPr>
          <w:rFonts w:eastAsia="Times New Roman" w:cs="Times New Roman"/>
        </w:rPr>
        <w:t xml:space="preserve"> Instalację Przetwarzania Odpadów Komunalnych (tzw. RIPOK</w:t>
      </w:r>
      <w:r>
        <w:rPr>
          <w:rFonts w:eastAsia="Times New Roman" w:cs="Times New Roman"/>
        </w:rPr>
        <w:t>)</w:t>
      </w:r>
      <w:r w:rsidR="00390EF7">
        <w:rPr>
          <w:rFonts w:eastAsia="Times New Roman" w:cs="Times New Roman"/>
        </w:rPr>
        <w:t>.</w:t>
      </w:r>
      <w:r w:rsidR="00CA11C9">
        <w:rPr>
          <w:rFonts w:eastAsia="Times New Roman" w:cs="Times New Roman"/>
        </w:rPr>
        <w:tab/>
      </w:r>
    </w:p>
    <w:p w:rsidR="00787835" w:rsidRDefault="00C40AA4" w:rsidP="00CA11C9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noProof/>
          <w:sz w:val="22"/>
          <w:szCs w:val="22"/>
        </w:rPr>
        <w:drawing>
          <wp:inline distT="0" distB="0" distL="0" distR="0">
            <wp:extent cx="5762625" cy="47720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A4" w:rsidRDefault="00CA11C9" w:rsidP="00CA11C9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EA25E1">
        <w:rPr>
          <w:rFonts w:eastAsia="Times New Roman" w:cs="Times New Roman"/>
          <w:sz w:val="22"/>
          <w:szCs w:val="22"/>
        </w:rPr>
        <w:t xml:space="preserve">Ryc. 2. Północny rejon gospodarki odpadami. </w:t>
      </w:r>
    </w:p>
    <w:p w:rsidR="00CA11C9" w:rsidRDefault="00C40AA4" w:rsidP="00CA11C9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Źródło:</w:t>
      </w:r>
      <w:r w:rsidR="00CA11C9">
        <w:rPr>
          <w:rFonts w:eastAsia="Times New Roman" w:cs="Times New Roman"/>
          <w:sz w:val="22"/>
          <w:szCs w:val="22"/>
        </w:rPr>
        <w:t xml:space="preserve"> </w:t>
      </w:r>
      <w:r w:rsidR="00CA11C9" w:rsidRPr="00EA25E1">
        <w:rPr>
          <w:rFonts w:eastAsia="Times New Roman" w:cs="Times New Roman"/>
          <w:sz w:val="22"/>
          <w:szCs w:val="22"/>
        </w:rPr>
        <w:t>Plan Gospodarki Odpadami dla Województwa Pomorskiego 20</w:t>
      </w:r>
      <w:r>
        <w:rPr>
          <w:rFonts w:eastAsia="Times New Roman" w:cs="Times New Roman"/>
          <w:sz w:val="22"/>
          <w:szCs w:val="22"/>
        </w:rPr>
        <w:t>22</w:t>
      </w:r>
      <w:r w:rsidR="00CA11C9" w:rsidRPr="00EA25E1">
        <w:rPr>
          <w:rFonts w:eastAsia="Times New Roman" w:cs="Times New Roman"/>
          <w:sz w:val="22"/>
          <w:szCs w:val="22"/>
        </w:rPr>
        <w:t xml:space="preserve">. </w:t>
      </w:r>
    </w:p>
    <w:p w:rsidR="009B4C40" w:rsidRPr="003D77E2" w:rsidRDefault="009B4C40" w:rsidP="009B4C40">
      <w:pPr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sectPr w:rsidR="009B4C40" w:rsidRPr="003D77E2" w:rsidSect="009C2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023A90"/>
    <w:multiLevelType w:val="multilevel"/>
    <w:tmpl w:val="AB1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C9"/>
    <w:rsid w:val="002F1E30"/>
    <w:rsid w:val="00346A80"/>
    <w:rsid w:val="00390EF7"/>
    <w:rsid w:val="003D77E2"/>
    <w:rsid w:val="004B6FCE"/>
    <w:rsid w:val="00787835"/>
    <w:rsid w:val="007A0BE1"/>
    <w:rsid w:val="008842EA"/>
    <w:rsid w:val="008C546B"/>
    <w:rsid w:val="009B4C40"/>
    <w:rsid w:val="009C25C2"/>
    <w:rsid w:val="00B63517"/>
    <w:rsid w:val="00C40AA4"/>
    <w:rsid w:val="00CA11C9"/>
    <w:rsid w:val="00DC3942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E1D5"/>
  <w15:chartTrackingRefBased/>
  <w15:docId w15:val="{D117A752-CE60-438F-BDE3-CE105806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1C9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4B6FCE"/>
  </w:style>
  <w:style w:type="table" w:styleId="Tabela-Siatka">
    <w:name w:val="Table Grid"/>
    <w:basedOn w:val="Standardowy"/>
    <w:uiPriority w:val="39"/>
    <w:rsid w:val="004B6F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B4C40"/>
    <w:pPr>
      <w:spacing w:after="140" w:line="288" w:lineRule="auto"/>
    </w:pPr>
    <w:rPr>
      <w:rFonts w:ascii="Liberation Serif" w:eastAsia="SimSun" w:hAnsi="Liberation Serif"/>
    </w:rPr>
  </w:style>
  <w:style w:type="character" w:customStyle="1" w:styleId="TekstpodstawowyZnak">
    <w:name w:val="Tekst podstawowy Znak"/>
    <w:basedOn w:val="Domylnaczcionkaakapitu"/>
    <w:link w:val="Tekstpodstawowy"/>
    <w:rsid w:val="009B4C4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9B4C40"/>
    <w:pPr>
      <w:suppressLineNumbers/>
    </w:pPr>
    <w:rPr>
      <w:rFonts w:ascii="Liberation Serif" w:eastAsia="SimSun" w:hAnsi="Liberation Serif"/>
    </w:rPr>
  </w:style>
  <w:style w:type="paragraph" w:styleId="Akapitzlist">
    <w:name w:val="List Paragraph"/>
    <w:basedOn w:val="Normalny"/>
    <w:uiPriority w:val="34"/>
    <w:qFormat/>
    <w:rsid w:val="008C546B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87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morskie.eu/e,pobierz,get.html?id=1146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Gmina Choczewo</cp:lastModifiedBy>
  <cp:revision>4</cp:revision>
  <dcterms:created xsi:type="dcterms:W3CDTF">2018-01-10T13:01:00Z</dcterms:created>
  <dcterms:modified xsi:type="dcterms:W3CDTF">2018-01-10T13:57:00Z</dcterms:modified>
</cp:coreProperties>
</file>