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380F" w14:textId="77777777" w:rsidR="004E6B24" w:rsidRDefault="004E6B24" w:rsidP="004E6B24">
      <w:pPr>
        <w:jc w:val="center"/>
      </w:pPr>
    </w:p>
    <w:p w14:paraId="28FE91F4" w14:textId="62AA7F4D" w:rsidR="009B1B85" w:rsidRPr="004526E8" w:rsidRDefault="009B1B85" w:rsidP="009B1B85">
      <w:pPr>
        <w:jc w:val="right"/>
        <w:rPr>
          <w:rFonts w:cs="Calibri"/>
          <w:bCs/>
          <w:sz w:val="20"/>
          <w:szCs w:val="20"/>
        </w:rPr>
      </w:pPr>
      <w:r w:rsidRPr="004526E8">
        <w:rPr>
          <w:rFonts w:cs="Calibri"/>
          <w:bCs/>
          <w:sz w:val="20"/>
          <w:szCs w:val="20"/>
        </w:rPr>
        <w:t>Informacja prasowa, czerw</w:t>
      </w:r>
      <w:r w:rsidR="00DE1941">
        <w:rPr>
          <w:rFonts w:cs="Calibri"/>
          <w:bCs/>
          <w:sz w:val="20"/>
          <w:szCs w:val="20"/>
        </w:rPr>
        <w:t>ie</w:t>
      </w:r>
      <w:r w:rsidRPr="004526E8">
        <w:rPr>
          <w:rFonts w:cs="Calibri"/>
          <w:bCs/>
          <w:sz w:val="20"/>
          <w:szCs w:val="20"/>
        </w:rPr>
        <w:t>c 202</w:t>
      </w:r>
      <w:r>
        <w:rPr>
          <w:rFonts w:cs="Calibri"/>
          <w:bCs/>
          <w:sz w:val="20"/>
          <w:szCs w:val="20"/>
        </w:rPr>
        <w:t>2</w:t>
      </w:r>
      <w:r w:rsidRPr="004526E8">
        <w:rPr>
          <w:rFonts w:cs="Calibri"/>
          <w:bCs/>
          <w:sz w:val="20"/>
          <w:szCs w:val="20"/>
        </w:rPr>
        <w:t xml:space="preserve"> r.</w:t>
      </w:r>
    </w:p>
    <w:p w14:paraId="1274E193" w14:textId="77777777" w:rsidR="009B1B85" w:rsidRPr="009B274E" w:rsidRDefault="009B1B85" w:rsidP="004E6B24">
      <w:pPr>
        <w:jc w:val="center"/>
        <w:rPr>
          <w:rFonts w:ascii="Helvetica" w:hAnsi="Helvetica"/>
          <w:sz w:val="36"/>
          <w:szCs w:val="36"/>
        </w:rPr>
      </w:pPr>
    </w:p>
    <w:p w14:paraId="083F1910" w14:textId="07564F99" w:rsidR="00275434" w:rsidRPr="009B274E" w:rsidRDefault="004E6B24" w:rsidP="004E6B24">
      <w:pPr>
        <w:jc w:val="center"/>
        <w:rPr>
          <w:rFonts w:ascii="Helvetica" w:hAnsi="Helvetica"/>
          <w:b/>
          <w:bCs/>
        </w:rPr>
      </w:pPr>
      <w:r w:rsidRPr="009B274E">
        <w:rPr>
          <w:rFonts w:ascii="Helvetica" w:hAnsi="Helvetica"/>
          <w:b/>
          <w:bCs/>
        </w:rPr>
        <w:t>Nie wykluczamy, badamy w kobiecym interesie</w:t>
      </w:r>
    </w:p>
    <w:p w14:paraId="1E63E954" w14:textId="1846F86E" w:rsidR="004E6B24" w:rsidRPr="009B274E" w:rsidRDefault="00012A64" w:rsidP="004E6B24">
      <w:pPr>
        <w:jc w:val="center"/>
        <w:rPr>
          <w:rFonts w:ascii="Helvetica" w:hAnsi="Helvetica"/>
        </w:rPr>
      </w:pPr>
      <w:r w:rsidRPr="009B274E">
        <w:rPr>
          <w:rFonts w:ascii="Helvetica" w:hAnsi="Helvetica"/>
        </w:rPr>
        <w:t xml:space="preserve">- </w:t>
      </w:r>
      <w:r w:rsidR="00B91CE9" w:rsidRPr="009B274E">
        <w:rPr>
          <w:rFonts w:ascii="Helvetica" w:hAnsi="Helvetica"/>
        </w:rPr>
        <w:t xml:space="preserve">akcja bezpłatnych badań ginekologicznych </w:t>
      </w:r>
      <w:r w:rsidR="005D15C8">
        <w:rPr>
          <w:rFonts w:ascii="Helvetica" w:hAnsi="Helvetica"/>
        </w:rPr>
        <w:t xml:space="preserve">startuje </w:t>
      </w:r>
      <w:r w:rsidR="00B91CE9" w:rsidRPr="009B274E">
        <w:rPr>
          <w:rFonts w:ascii="Helvetica" w:hAnsi="Helvetica"/>
        </w:rPr>
        <w:t xml:space="preserve">w </w:t>
      </w:r>
      <w:r w:rsidR="002F6E9D">
        <w:rPr>
          <w:rFonts w:ascii="Helvetica" w:hAnsi="Helvetica"/>
        </w:rPr>
        <w:t>Wejherowie</w:t>
      </w:r>
    </w:p>
    <w:p w14:paraId="2F3B8392" w14:textId="09EC45C5" w:rsidR="004E6B24" w:rsidRPr="009C0D50" w:rsidRDefault="004E6B24" w:rsidP="004E6B24">
      <w:pPr>
        <w:rPr>
          <w:rFonts w:ascii="Helvetica" w:hAnsi="Helvetica"/>
          <w:sz w:val="20"/>
          <w:szCs w:val="20"/>
        </w:rPr>
      </w:pPr>
    </w:p>
    <w:p w14:paraId="3B420873" w14:textId="1FD0B44B" w:rsidR="003A7511" w:rsidRDefault="00DE1941" w:rsidP="00F81ADD">
      <w:pPr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pl-PL"/>
        </w:rPr>
      </w:pPr>
      <w:r>
        <w:rPr>
          <w:rFonts w:ascii="Helvetica" w:hAnsi="Helvetica" w:cs="Calibri"/>
          <w:b/>
          <w:bCs/>
          <w:sz w:val="20"/>
          <w:szCs w:val="20"/>
        </w:rPr>
        <w:t xml:space="preserve">W </w:t>
      </w:r>
      <w:r w:rsidR="002F6E9D">
        <w:rPr>
          <w:rFonts w:ascii="Helvetica" w:hAnsi="Helvetica" w:cs="Calibri"/>
          <w:b/>
          <w:bCs/>
          <w:sz w:val="20"/>
          <w:szCs w:val="20"/>
        </w:rPr>
        <w:t>sobotę, 2</w:t>
      </w:r>
      <w:r>
        <w:rPr>
          <w:rFonts w:ascii="Helvetica" w:hAnsi="Helvetica" w:cs="Calibri"/>
          <w:b/>
          <w:bCs/>
          <w:sz w:val="20"/>
          <w:szCs w:val="20"/>
        </w:rPr>
        <w:t xml:space="preserve"> </w:t>
      </w:r>
      <w:r w:rsidR="00D30B8F">
        <w:rPr>
          <w:rFonts w:ascii="Helvetica" w:hAnsi="Helvetica" w:cs="Calibri"/>
          <w:b/>
          <w:bCs/>
          <w:sz w:val="20"/>
          <w:szCs w:val="20"/>
        </w:rPr>
        <w:t>l</w:t>
      </w:r>
      <w:r>
        <w:rPr>
          <w:rFonts w:ascii="Helvetica" w:hAnsi="Helvetica" w:cs="Calibri"/>
          <w:b/>
          <w:bCs/>
          <w:sz w:val="20"/>
          <w:szCs w:val="20"/>
        </w:rPr>
        <w:t>ipca</w:t>
      </w:r>
      <w:r w:rsidR="00D30B8F">
        <w:rPr>
          <w:rFonts w:ascii="Helvetica" w:hAnsi="Helvetica" w:cs="Calibri"/>
          <w:b/>
          <w:bCs/>
          <w:sz w:val="20"/>
          <w:szCs w:val="20"/>
        </w:rPr>
        <w:t xml:space="preserve">, </w:t>
      </w:r>
      <w:r w:rsidR="00754255" w:rsidRPr="0005561A">
        <w:rPr>
          <w:rFonts w:ascii="Helvetica" w:hAnsi="Helvetica" w:cs="Calibri"/>
          <w:b/>
          <w:bCs/>
          <w:sz w:val="20"/>
          <w:szCs w:val="20"/>
        </w:rPr>
        <w:t xml:space="preserve">w </w:t>
      </w:r>
      <w:r w:rsidR="002F6E9D">
        <w:rPr>
          <w:rFonts w:ascii="Helvetica" w:hAnsi="Helvetica" w:cs="Calibri"/>
          <w:b/>
          <w:bCs/>
          <w:sz w:val="20"/>
          <w:szCs w:val="20"/>
        </w:rPr>
        <w:t>Wejherowie (</w:t>
      </w:r>
      <w:r w:rsidR="002F6E9D">
        <w:rPr>
          <w:rFonts w:ascii="Helvetica" w:hAnsi="Helvetica" w:cs="Calibri"/>
          <w:b/>
          <w:bCs/>
          <w:sz w:val="20"/>
          <w:szCs w:val="20"/>
        </w:rPr>
        <w:t>parking przy ul. Św. Jacka</w:t>
      </w:r>
      <w:r w:rsidR="00A2630C">
        <w:rPr>
          <w:rFonts w:ascii="Helvetica" w:hAnsi="Helvetica" w:cs="Calibri"/>
          <w:b/>
          <w:bCs/>
          <w:sz w:val="20"/>
          <w:szCs w:val="20"/>
        </w:rPr>
        <w:t>)</w:t>
      </w:r>
      <w:r w:rsidR="005D15C8">
        <w:rPr>
          <w:rFonts w:ascii="Helvetica" w:hAnsi="Helvetica" w:cs="Calibri"/>
          <w:b/>
          <w:bCs/>
          <w:sz w:val="20"/>
          <w:szCs w:val="20"/>
        </w:rPr>
        <w:t xml:space="preserve"> </w:t>
      </w:r>
      <w:r w:rsidR="00754255" w:rsidRPr="0005561A">
        <w:rPr>
          <w:rFonts w:ascii="Helvetica" w:hAnsi="Helvetica" w:cs="Calibri"/>
          <w:b/>
          <w:bCs/>
          <w:color w:val="000000"/>
          <w:sz w:val="20"/>
          <w:szCs w:val="20"/>
        </w:rPr>
        <w:t xml:space="preserve">zaparkuje </w:t>
      </w:r>
      <w:r w:rsidR="00754255" w:rsidRPr="0005561A">
        <w:rPr>
          <w:rFonts w:ascii="Helvetica" w:hAnsi="Helvetica"/>
          <w:b/>
          <w:bCs/>
          <w:sz w:val="20"/>
          <w:szCs w:val="20"/>
        </w:rPr>
        <w:t>mobilny gabinet ginekologiczny</w:t>
      </w:r>
      <w:r w:rsidR="005D15C8">
        <w:rPr>
          <w:rFonts w:ascii="Helvetica" w:hAnsi="Helvetica"/>
          <w:b/>
          <w:bCs/>
          <w:sz w:val="20"/>
          <w:szCs w:val="20"/>
        </w:rPr>
        <w:t>,</w:t>
      </w:r>
      <w:r>
        <w:rPr>
          <w:rFonts w:ascii="Helvetica" w:hAnsi="Helvetica"/>
          <w:b/>
          <w:bCs/>
          <w:sz w:val="20"/>
          <w:szCs w:val="20"/>
        </w:rPr>
        <w:t xml:space="preserve"> </w:t>
      </w:r>
      <w:r w:rsidRPr="0005561A">
        <w:rPr>
          <w:rFonts w:ascii="Helvetica" w:hAnsi="Helvetica"/>
          <w:b/>
          <w:bCs/>
          <w:sz w:val="20"/>
          <w:szCs w:val="20"/>
        </w:rPr>
        <w:t>w którym każda kobieta będzie mogła bezpłatnie wykonać komplet badań ginekologicznych</w:t>
      </w:r>
      <w:r>
        <w:rPr>
          <w:rFonts w:ascii="Helvetica" w:hAnsi="Helvetica"/>
          <w:b/>
          <w:bCs/>
          <w:sz w:val="20"/>
          <w:szCs w:val="20"/>
        </w:rPr>
        <w:t>. Gabinet</w:t>
      </w:r>
      <w:r w:rsidR="00754255" w:rsidRPr="0005561A">
        <w:rPr>
          <w:rFonts w:ascii="Helvetica" w:hAnsi="Helvetica"/>
          <w:b/>
          <w:bCs/>
          <w:sz w:val="20"/>
          <w:szCs w:val="20"/>
        </w:rPr>
        <w:t xml:space="preserve"> dostosowany</w:t>
      </w:r>
      <w:r>
        <w:rPr>
          <w:rFonts w:ascii="Helvetica" w:hAnsi="Helvetica"/>
          <w:b/>
          <w:bCs/>
          <w:sz w:val="20"/>
          <w:szCs w:val="20"/>
        </w:rPr>
        <w:t xml:space="preserve"> jest</w:t>
      </w:r>
      <w:r w:rsidR="00754255" w:rsidRPr="0005561A">
        <w:rPr>
          <w:rFonts w:ascii="Helvetica" w:hAnsi="Helvetica"/>
          <w:b/>
          <w:bCs/>
          <w:sz w:val="20"/>
          <w:szCs w:val="20"/>
        </w:rPr>
        <w:t xml:space="preserve"> do potrzeb </w:t>
      </w:r>
      <w:r w:rsidR="00BE3148" w:rsidRPr="0005561A">
        <w:rPr>
          <w:rFonts w:ascii="Helvetica" w:hAnsi="Helvetica"/>
          <w:b/>
          <w:bCs/>
          <w:sz w:val="20"/>
          <w:szCs w:val="20"/>
        </w:rPr>
        <w:t>kobiet</w:t>
      </w:r>
      <w:r w:rsidR="00BE3148">
        <w:rPr>
          <w:rFonts w:ascii="Helvetica" w:hAnsi="Helvetica"/>
          <w:b/>
          <w:bCs/>
          <w:sz w:val="20"/>
          <w:szCs w:val="20"/>
        </w:rPr>
        <w:t xml:space="preserve"> </w:t>
      </w:r>
      <w:r w:rsidR="00BE3148" w:rsidRPr="0005561A">
        <w:rPr>
          <w:rFonts w:ascii="Helvetica" w:hAnsi="Helvetica"/>
          <w:b/>
          <w:bCs/>
          <w:sz w:val="20"/>
          <w:szCs w:val="20"/>
        </w:rPr>
        <w:t>z</w:t>
      </w:r>
      <w:r w:rsidR="00754255" w:rsidRPr="0005561A">
        <w:rPr>
          <w:rFonts w:ascii="Helvetica" w:hAnsi="Helvetica"/>
          <w:b/>
          <w:bCs/>
          <w:sz w:val="20"/>
          <w:szCs w:val="20"/>
        </w:rPr>
        <w:t xml:space="preserve"> różnymi niepełno</w:t>
      </w:r>
      <w:r w:rsidR="00A967BC">
        <w:rPr>
          <w:rFonts w:ascii="Helvetica" w:hAnsi="Helvetica"/>
          <w:b/>
          <w:bCs/>
          <w:sz w:val="20"/>
          <w:szCs w:val="20"/>
        </w:rPr>
        <w:t>-</w:t>
      </w:r>
      <w:r w:rsidR="00754255" w:rsidRPr="0005561A">
        <w:rPr>
          <w:rFonts w:ascii="Helvetica" w:hAnsi="Helvetica"/>
          <w:b/>
          <w:bCs/>
          <w:sz w:val="20"/>
          <w:szCs w:val="20"/>
        </w:rPr>
        <w:t>sprawnościami.</w:t>
      </w:r>
      <w:r w:rsidR="00754255" w:rsidRPr="00B91CE9">
        <w:rPr>
          <w:rFonts w:ascii="Helvetica" w:hAnsi="Helvetica"/>
          <w:b/>
          <w:bCs/>
          <w:sz w:val="20"/>
          <w:szCs w:val="20"/>
        </w:rPr>
        <w:t xml:space="preserve"> </w:t>
      </w:r>
      <w:r w:rsidR="00754255">
        <w:rPr>
          <w:rFonts w:ascii="Helvetica" w:hAnsi="Helvetica"/>
          <w:b/>
          <w:bCs/>
          <w:sz w:val="20"/>
          <w:szCs w:val="20"/>
        </w:rPr>
        <w:t>Akcja zre</w:t>
      </w:r>
      <w:r w:rsidR="0005561A">
        <w:rPr>
          <w:rFonts w:ascii="Helvetica" w:hAnsi="Helvetica"/>
          <w:b/>
          <w:bCs/>
          <w:sz w:val="20"/>
          <w:szCs w:val="20"/>
        </w:rPr>
        <w:t>a</w:t>
      </w:r>
      <w:r w:rsidR="00754255">
        <w:rPr>
          <w:rFonts w:ascii="Helvetica" w:hAnsi="Helvetica"/>
          <w:b/>
          <w:bCs/>
          <w:sz w:val="20"/>
          <w:szCs w:val="20"/>
        </w:rPr>
        <w:t xml:space="preserve">lizowana zostanie w ramach </w:t>
      </w:r>
      <w:r w:rsidR="007B4160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4. edycj</w:t>
      </w:r>
      <w:r w:rsidR="00754255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i</w:t>
      </w:r>
      <w:r w:rsidR="007B4160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 ogólnopolskiej kampanii społeczno-edukacyjnej „W kobiecym interesie</w:t>
      </w:r>
      <w:r w:rsidR="00DF080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.</w:t>
      </w:r>
      <w:r w:rsidR="007B4160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 </w:t>
      </w:r>
      <w:r w:rsidR="00DF080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Hasłem tegorocznej odsłony jest </w:t>
      </w:r>
      <w:r w:rsidR="007B4160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„Nie wykluczamy, badamy w kobiecym interesie”</w:t>
      </w:r>
      <w:r w:rsidR="00DF080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, a działania </w:t>
      </w:r>
      <w:r w:rsidR="007B4160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adresowan</w:t>
      </w:r>
      <w:r w:rsidR="00DF080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e są</w:t>
      </w:r>
      <w:r w:rsidR="00F81ADD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 do wszystkich kobiet, ale szczególnie</w:t>
      </w:r>
      <w:r w:rsidR="007B4160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74655C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>do tych</w:t>
      </w:r>
      <w:r w:rsidR="007B4160" w:rsidRPr="00B91CE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l-PL"/>
        </w:rPr>
        <w:t xml:space="preserve"> z niepełnosprawnościami.</w:t>
      </w:r>
      <w:r w:rsidR="007B4160" w:rsidRPr="00B91CE9">
        <w:rPr>
          <w:rFonts w:ascii="Helvetica" w:eastAsia="Times New Roman" w:hAnsi="Helvetica" w:cs="Times New Roman"/>
          <w:b/>
          <w:bCs/>
          <w:sz w:val="20"/>
          <w:szCs w:val="20"/>
          <w:lang w:eastAsia="pl-PL"/>
        </w:rPr>
        <w:t xml:space="preserve"> </w:t>
      </w:r>
      <w:r w:rsidR="00754255">
        <w:rPr>
          <w:rFonts w:ascii="Helvetica" w:eastAsia="Times New Roman" w:hAnsi="Helvetica" w:cs="Times New Roman"/>
          <w:b/>
          <w:bCs/>
          <w:sz w:val="20"/>
          <w:szCs w:val="20"/>
          <w:lang w:eastAsia="pl-PL"/>
        </w:rPr>
        <w:t xml:space="preserve"> </w:t>
      </w:r>
    </w:p>
    <w:p w14:paraId="2A9FEBB1" w14:textId="77777777" w:rsidR="003A7511" w:rsidRDefault="003A7511" w:rsidP="00F81ADD">
      <w:pPr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pl-PL"/>
        </w:rPr>
      </w:pPr>
    </w:p>
    <w:p w14:paraId="2DAE99C0" w14:textId="77777777" w:rsidR="003A7511" w:rsidRDefault="003A7511" w:rsidP="00F81ADD">
      <w:pPr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pl-PL"/>
        </w:rPr>
      </w:pPr>
    </w:p>
    <w:p w14:paraId="7923F71B" w14:textId="5FF38412" w:rsidR="00A967BC" w:rsidRPr="00BE3148" w:rsidRDefault="00DF080B" w:rsidP="00A967BC">
      <w:pPr>
        <w:jc w:val="both"/>
        <w:rPr>
          <w:rFonts w:ascii="Helvetica" w:hAnsi="Helvetica"/>
          <w:bCs/>
          <w:sz w:val="20"/>
          <w:szCs w:val="20"/>
        </w:rPr>
      </w:pPr>
      <w:r w:rsidRPr="00BE3148">
        <w:rPr>
          <w:rFonts w:ascii="Helvetica" w:hAnsi="Helvetica" w:cs="Calibri"/>
          <w:sz w:val="20"/>
          <w:szCs w:val="20"/>
        </w:rPr>
        <w:t>Kampania „W kobiecym interesie” powstała w 2019 roku, a jej inicjatorem jest Gedeon Richter Polska, który</w:t>
      </w:r>
      <w:r w:rsidR="004B4B59" w:rsidRPr="00DF080B">
        <w:rPr>
          <w:rFonts w:ascii="Helvetica" w:hAnsi="Helvetica" w:cs="Calibri"/>
          <w:sz w:val="20"/>
          <w:szCs w:val="20"/>
        </w:rPr>
        <w:t xml:space="preserve"> konsekwentnie co roku przypomina Polkom o konieczności wykonywania regularnych badań ginekologicznych.</w:t>
      </w:r>
      <w:r w:rsidR="00A967BC">
        <w:rPr>
          <w:rFonts w:ascii="Helvetica" w:hAnsi="Helvetica" w:cs="Calibri"/>
          <w:sz w:val="20"/>
          <w:szCs w:val="20"/>
        </w:rPr>
        <w:t xml:space="preserve"> </w:t>
      </w:r>
      <w:r w:rsidR="004B4B59" w:rsidRPr="00DF080B">
        <w:rPr>
          <w:rFonts w:ascii="Helvetica" w:hAnsi="Helvetica" w:cs="Calibri"/>
          <w:sz w:val="20"/>
          <w:szCs w:val="20"/>
        </w:rPr>
        <w:t xml:space="preserve">W poprzednich edycjach kampania zwracała uwagę i wspierała kobiety </w:t>
      </w:r>
      <w:r>
        <w:rPr>
          <w:rFonts w:ascii="Helvetica" w:hAnsi="Helvetica" w:cs="Calibri"/>
          <w:sz w:val="20"/>
          <w:szCs w:val="20"/>
        </w:rPr>
        <w:t xml:space="preserve"> </w:t>
      </w:r>
      <w:r>
        <w:rPr>
          <w:rFonts w:ascii="Helvetica" w:hAnsi="Helvetica" w:cs="Calibri"/>
          <w:sz w:val="20"/>
          <w:szCs w:val="20"/>
        </w:rPr>
        <w:br/>
      </w:r>
      <w:r w:rsidR="004B4B59" w:rsidRPr="00DF080B">
        <w:rPr>
          <w:rFonts w:ascii="Helvetica" w:hAnsi="Helvetica" w:cs="Calibri"/>
          <w:sz w:val="20"/>
          <w:szCs w:val="20"/>
        </w:rPr>
        <w:t>w pokonywaniu różnych barier</w:t>
      </w:r>
      <w:r w:rsidR="004B4B59" w:rsidRPr="00DF080B">
        <w:rPr>
          <w:rFonts w:ascii="Helvetica" w:hAnsi="Helvetica"/>
          <w:sz w:val="20"/>
          <w:szCs w:val="20"/>
        </w:rPr>
        <w:t xml:space="preserve"> ograniczających dostępność badań, takich jak wstyd czy strach. Sytuacja kobiet z niepełnosprawnościami wymaga nie tylko wsparcia samych kobiet, ale również konieczności stworzenia dla nich miejsc opieki dostosowanych do ich potrzeb</w:t>
      </w:r>
      <w:r w:rsidR="004B4B59" w:rsidRPr="005F16CD">
        <w:rPr>
          <w:rFonts w:ascii="Helvetica" w:hAnsi="Helvetica"/>
          <w:sz w:val="20"/>
          <w:szCs w:val="20"/>
        </w:rPr>
        <w:t xml:space="preserve">. </w:t>
      </w:r>
      <w:r w:rsidR="00A967BC" w:rsidRPr="00BE3148">
        <w:rPr>
          <w:rFonts w:ascii="Helvetica" w:eastAsia="Times New Roman" w:hAnsi="Helvetica" w:cs="Times New Roman"/>
          <w:bCs/>
          <w:sz w:val="20"/>
          <w:szCs w:val="20"/>
          <w:lang w:eastAsia="pl-PL"/>
        </w:rPr>
        <w:t xml:space="preserve">Niestety aż </w:t>
      </w:r>
      <w:r w:rsidR="00A967BC" w:rsidRPr="00BE3148">
        <w:rPr>
          <w:rFonts w:ascii="Helvetica" w:hAnsi="Helvetica"/>
          <w:bCs/>
          <w:sz w:val="20"/>
          <w:szCs w:val="20"/>
        </w:rPr>
        <w:t xml:space="preserve">77 % </w:t>
      </w:r>
      <w:r w:rsidR="00A967BC">
        <w:rPr>
          <w:rFonts w:ascii="Helvetica" w:hAnsi="Helvetica"/>
          <w:bCs/>
          <w:sz w:val="20"/>
          <w:szCs w:val="20"/>
        </w:rPr>
        <w:t xml:space="preserve">kobiet </w:t>
      </w:r>
      <w:r w:rsidR="002F6E9D">
        <w:rPr>
          <w:rFonts w:ascii="Helvetica" w:hAnsi="Helvetica"/>
          <w:bCs/>
          <w:sz w:val="20"/>
          <w:szCs w:val="20"/>
        </w:rPr>
        <w:t xml:space="preserve"> </w:t>
      </w:r>
      <w:r w:rsidR="002F6E9D">
        <w:rPr>
          <w:rFonts w:ascii="Helvetica" w:hAnsi="Helvetica"/>
          <w:bCs/>
          <w:sz w:val="20"/>
          <w:szCs w:val="20"/>
        </w:rPr>
        <w:br/>
      </w:r>
      <w:r w:rsidR="00A967BC">
        <w:rPr>
          <w:rFonts w:ascii="Helvetica" w:hAnsi="Helvetica"/>
          <w:bCs/>
          <w:sz w:val="20"/>
          <w:szCs w:val="20"/>
        </w:rPr>
        <w:t>z niepełnosprawnościami</w:t>
      </w:r>
      <w:r w:rsidR="00A967BC" w:rsidRPr="00BE3148">
        <w:rPr>
          <w:rFonts w:ascii="Helvetica" w:hAnsi="Helvetica"/>
          <w:bCs/>
          <w:sz w:val="20"/>
          <w:szCs w:val="20"/>
        </w:rPr>
        <w:t xml:space="preserve"> nie chodzi do ginekologa regularnie, a 22 % nie było nigdy na takiej wizycie</w:t>
      </w:r>
      <w:r w:rsidR="00A967BC" w:rsidRPr="00BE3148">
        <w:rPr>
          <w:rStyle w:val="Odwoanieprzypisudolnego"/>
          <w:rFonts w:ascii="Helvetica" w:hAnsi="Helvetica"/>
          <w:bCs/>
          <w:sz w:val="20"/>
          <w:szCs w:val="20"/>
        </w:rPr>
        <w:footnoteReference w:customMarkFollows="1" w:id="1"/>
        <w:t>1</w:t>
      </w:r>
      <w:r w:rsidR="00A967BC" w:rsidRPr="00BE3148">
        <w:rPr>
          <w:rFonts w:ascii="Helvetica" w:hAnsi="Helvetica"/>
          <w:bCs/>
          <w:sz w:val="20"/>
          <w:szCs w:val="20"/>
        </w:rPr>
        <w:t>. Co więcej, szacuje się,</w:t>
      </w:r>
      <w:r w:rsidR="00A967BC">
        <w:rPr>
          <w:rFonts w:ascii="Helvetica" w:hAnsi="Helvetica"/>
          <w:bCs/>
          <w:sz w:val="20"/>
          <w:szCs w:val="20"/>
        </w:rPr>
        <w:t xml:space="preserve"> </w:t>
      </w:r>
      <w:r w:rsidR="00A967BC" w:rsidRPr="00BE3148">
        <w:rPr>
          <w:rFonts w:ascii="Helvetica" w:hAnsi="Helvetica"/>
          <w:bCs/>
          <w:sz w:val="20"/>
          <w:szCs w:val="20"/>
        </w:rPr>
        <w:t>że w Polsce jest tylko 158 gabinetów</w:t>
      </w:r>
      <w:r w:rsidR="00A967BC">
        <w:rPr>
          <w:rFonts w:ascii="Helvetica" w:hAnsi="Helvetica"/>
          <w:bCs/>
          <w:sz w:val="20"/>
          <w:szCs w:val="20"/>
        </w:rPr>
        <w:t xml:space="preserve"> g</w:t>
      </w:r>
      <w:r w:rsidR="00A967BC" w:rsidRPr="00BE3148">
        <w:rPr>
          <w:rFonts w:ascii="Helvetica" w:hAnsi="Helvetica"/>
          <w:bCs/>
          <w:sz w:val="20"/>
          <w:szCs w:val="20"/>
        </w:rPr>
        <w:t>inekologicznych dostosowanych do potrzeb pacjentek z niepełnosprawnościami.</w:t>
      </w:r>
      <w:r w:rsidR="00A967BC" w:rsidRPr="00BE3148">
        <w:rPr>
          <w:rStyle w:val="Odwoanieprzypisudolnego"/>
          <w:rFonts w:ascii="Helvetica" w:hAnsi="Helvetica"/>
          <w:bCs/>
          <w:sz w:val="20"/>
          <w:szCs w:val="20"/>
        </w:rPr>
        <w:footnoteReference w:customMarkFollows="1" w:id="2"/>
        <w:t>2</w:t>
      </w:r>
      <w:r w:rsidR="00A967BC" w:rsidRPr="00BE3148">
        <w:rPr>
          <w:rFonts w:ascii="Helvetica" w:hAnsi="Helvetica"/>
          <w:bCs/>
          <w:sz w:val="20"/>
          <w:szCs w:val="20"/>
        </w:rPr>
        <w:t xml:space="preserve"> </w:t>
      </w:r>
    </w:p>
    <w:p w14:paraId="6B366D4C" w14:textId="77777777" w:rsidR="00A967BC" w:rsidRPr="005F16CD" w:rsidRDefault="00A967BC" w:rsidP="004B4B59">
      <w:pPr>
        <w:jc w:val="both"/>
        <w:rPr>
          <w:rFonts w:ascii="Helvetica" w:hAnsi="Helvetica"/>
          <w:sz w:val="20"/>
          <w:szCs w:val="20"/>
        </w:rPr>
      </w:pPr>
    </w:p>
    <w:p w14:paraId="476321FE" w14:textId="77777777" w:rsidR="004B4B59" w:rsidRPr="005F16CD" w:rsidRDefault="004B4B59" w:rsidP="004B4B59">
      <w:pPr>
        <w:autoSpaceDE w:val="0"/>
        <w:jc w:val="both"/>
        <w:rPr>
          <w:rFonts w:ascii="Helvetica" w:hAnsi="Helvetica" w:cs="Calibri"/>
          <w:b/>
          <w:bCs/>
          <w:sz w:val="20"/>
          <w:szCs w:val="20"/>
        </w:rPr>
      </w:pPr>
    </w:p>
    <w:p w14:paraId="4E8AA006" w14:textId="1935D629" w:rsidR="004B4B59" w:rsidRDefault="004B4B59" w:rsidP="004B4B59">
      <w:pPr>
        <w:autoSpaceDE w:val="0"/>
        <w:jc w:val="both"/>
        <w:rPr>
          <w:rFonts w:ascii="Helvetica" w:hAnsi="Helvetica" w:cs="Calibri"/>
          <w:b/>
          <w:bCs/>
          <w:sz w:val="20"/>
          <w:szCs w:val="20"/>
        </w:rPr>
      </w:pPr>
      <w:r w:rsidRPr="005F16CD">
        <w:rPr>
          <w:rFonts w:ascii="Helvetica" w:hAnsi="Helvetica" w:cs="Calibri"/>
          <w:b/>
          <w:bCs/>
          <w:sz w:val="20"/>
          <w:szCs w:val="20"/>
        </w:rPr>
        <w:t>Akcja bezpłatnych badań ginekologicznyc</w:t>
      </w:r>
      <w:r w:rsidR="00F609A7" w:rsidRPr="005F16CD">
        <w:rPr>
          <w:rFonts w:ascii="Helvetica" w:hAnsi="Helvetica" w:cs="Calibri"/>
          <w:b/>
          <w:bCs/>
          <w:sz w:val="20"/>
          <w:szCs w:val="20"/>
        </w:rPr>
        <w:t xml:space="preserve">h w </w:t>
      </w:r>
      <w:r w:rsidR="002F6E9D">
        <w:rPr>
          <w:rFonts w:ascii="Helvetica" w:hAnsi="Helvetica" w:cs="Calibri"/>
          <w:b/>
          <w:bCs/>
          <w:sz w:val="20"/>
          <w:szCs w:val="20"/>
        </w:rPr>
        <w:t>Wejherowie</w:t>
      </w:r>
    </w:p>
    <w:p w14:paraId="547347F3" w14:textId="77777777" w:rsidR="005F16CD" w:rsidRPr="005F16CD" w:rsidRDefault="005F16CD" w:rsidP="004B4B59">
      <w:pPr>
        <w:autoSpaceDE w:val="0"/>
        <w:jc w:val="both"/>
        <w:rPr>
          <w:rFonts w:ascii="Helvetica" w:hAnsi="Helvetica" w:cs="Calibri"/>
          <w:sz w:val="20"/>
          <w:szCs w:val="20"/>
        </w:rPr>
      </w:pPr>
    </w:p>
    <w:p w14:paraId="6AAF6AD4" w14:textId="09100AA8" w:rsidR="001563FE" w:rsidRPr="005F16CD" w:rsidRDefault="004B4B59" w:rsidP="00F609A7">
      <w:pPr>
        <w:pStyle w:val="Akapitzlist"/>
        <w:suppressAutoHyphens w:val="0"/>
        <w:autoSpaceDE w:val="0"/>
        <w:spacing w:before="0" w:after="0" w:line="276" w:lineRule="auto"/>
        <w:contextualSpacing/>
        <w:jc w:val="both"/>
        <w:rPr>
          <w:rFonts w:ascii="Helvetica" w:hAnsi="Helvetica"/>
          <w:sz w:val="20"/>
          <w:szCs w:val="20"/>
        </w:rPr>
      </w:pPr>
      <w:r w:rsidRPr="005F16CD">
        <w:rPr>
          <w:rFonts w:ascii="Helvetica" w:hAnsi="Helvetica" w:cs="Calibri"/>
          <w:sz w:val="20"/>
          <w:szCs w:val="20"/>
        </w:rPr>
        <w:t xml:space="preserve">W ramach kampanii, jak co roku, zrealizowana zostanie akcja konsultacji z szerokim bezpłatnym pakietem badań ginekologicznych (badanie piersi, USG ginekologiczne, cytologia oraz test na obecność wirusa HPV). </w:t>
      </w:r>
      <w:r w:rsidR="00F609A7" w:rsidRPr="005F16CD">
        <w:rPr>
          <w:rFonts w:ascii="Helvetica" w:hAnsi="Helvetica" w:cs="Calibri"/>
          <w:sz w:val="20"/>
          <w:szCs w:val="20"/>
        </w:rPr>
        <w:t xml:space="preserve">Ponieważ </w:t>
      </w:r>
      <w:r w:rsidR="00F609A7" w:rsidRPr="005F16CD">
        <w:rPr>
          <w:rFonts w:ascii="Helvetica" w:hAnsi="Helvetica"/>
          <w:sz w:val="20"/>
          <w:szCs w:val="20"/>
        </w:rPr>
        <w:t>64 %</w:t>
      </w:r>
      <w:r w:rsidR="00F609A7" w:rsidRPr="005F16CD">
        <w:rPr>
          <w:rFonts w:ascii="Helvetica" w:hAnsi="Helvetica"/>
          <w:b/>
          <w:bCs/>
          <w:sz w:val="20"/>
          <w:szCs w:val="20"/>
        </w:rPr>
        <w:t xml:space="preserve"> </w:t>
      </w:r>
      <w:r w:rsidR="00F609A7" w:rsidRPr="005F16CD">
        <w:rPr>
          <w:rFonts w:ascii="Helvetica" w:hAnsi="Helvetica"/>
          <w:sz w:val="20"/>
          <w:szCs w:val="20"/>
        </w:rPr>
        <w:t xml:space="preserve">kobiet z niepełnosprawnościami przyznaje, że zdarzyło </w:t>
      </w:r>
      <w:r w:rsidR="00A967BC">
        <w:rPr>
          <w:rFonts w:ascii="Helvetica" w:hAnsi="Helvetica"/>
          <w:sz w:val="20"/>
          <w:szCs w:val="20"/>
        </w:rPr>
        <w:t xml:space="preserve">  </w:t>
      </w:r>
      <w:r w:rsidR="00A967BC">
        <w:rPr>
          <w:rFonts w:ascii="Helvetica" w:hAnsi="Helvetica"/>
          <w:sz w:val="20"/>
          <w:szCs w:val="20"/>
        </w:rPr>
        <w:br/>
      </w:r>
      <w:r w:rsidR="00F609A7" w:rsidRPr="005F16CD">
        <w:rPr>
          <w:rFonts w:ascii="Helvetica" w:hAnsi="Helvetica"/>
          <w:sz w:val="20"/>
          <w:szCs w:val="20"/>
        </w:rPr>
        <w:t>im się zrezygnować z wizyty przede wszystkim ze względu na brak dostosowania infrastruktury budynku lub odpowiedniego wyposażenia gabinetu ginekologicznego</w:t>
      </w:r>
      <w:r w:rsidR="00F609A7" w:rsidRPr="005F16CD">
        <w:rPr>
          <w:rFonts w:ascii="Helvetica" w:hAnsi="Helvetica" w:cs="Calibri"/>
          <w:sz w:val="20"/>
          <w:szCs w:val="20"/>
        </w:rPr>
        <w:t xml:space="preserve">, w </w:t>
      </w:r>
      <w:r w:rsidR="00F609A7" w:rsidRPr="005F16CD">
        <w:rPr>
          <w:rFonts w:ascii="Helvetica" w:hAnsi="Helvetica"/>
          <w:sz w:val="20"/>
          <w:szCs w:val="20"/>
        </w:rPr>
        <w:t>ramach kampanii stworzyliśmy mobilny</w:t>
      </w:r>
      <w:r w:rsidR="00F609A7" w:rsidRPr="005F16CD">
        <w:rPr>
          <w:rFonts w:ascii="Helvetica" w:hAnsi="Helvetica"/>
          <w:b/>
          <w:bCs/>
          <w:sz w:val="20"/>
          <w:szCs w:val="20"/>
        </w:rPr>
        <w:t xml:space="preserve"> </w:t>
      </w:r>
      <w:r w:rsidR="00F609A7" w:rsidRPr="005F16CD">
        <w:rPr>
          <w:rFonts w:ascii="Helvetica" w:hAnsi="Helvetica"/>
          <w:sz w:val="20"/>
          <w:szCs w:val="20"/>
        </w:rPr>
        <w:t>gabinet ginekologiczny</w:t>
      </w:r>
      <w:r w:rsidR="001563FE" w:rsidRPr="005F16CD">
        <w:rPr>
          <w:rFonts w:ascii="Helvetica" w:hAnsi="Helvetica"/>
          <w:sz w:val="20"/>
          <w:szCs w:val="20"/>
        </w:rPr>
        <w:t xml:space="preserve">, który </w:t>
      </w:r>
      <w:r w:rsidR="00F609A7" w:rsidRPr="005F16CD">
        <w:rPr>
          <w:rFonts w:ascii="Helvetica" w:hAnsi="Helvetica"/>
          <w:sz w:val="20"/>
          <w:szCs w:val="20"/>
        </w:rPr>
        <w:t>ruszy w Polskę w lipcu br.</w:t>
      </w:r>
      <w:r w:rsidR="001563FE" w:rsidRPr="005F16CD">
        <w:rPr>
          <w:rFonts w:ascii="Helvetica" w:hAnsi="Helvetica"/>
          <w:sz w:val="20"/>
          <w:szCs w:val="20"/>
        </w:rPr>
        <w:t xml:space="preserve"> Zgodnie z ideą kampanii będzie dostosowany do potrzeb kobiet z różnymi niepełnosprawnościami (m.in. ruchu, wzroku czy słuchu):</w:t>
      </w:r>
    </w:p>
    <w:p w14:paraId="222EF06C" w14:textId="70DD39A7" w:rsidR="001563FE" w:rsidRPr="005F16CD" w:rsidRDefault="001563FE" w:rsidP="001563FE">
      <w:pPr>
        <w:pStyle w:val="Akapitzlist"/>
        <w:numPr>
          <w:ilvl w:val="0"/>
          <w:numId w:val="7"/>
        </w:numPr>
        <w:autoSpaceDE w:val="0"/>
        <w:spacing w:line="276" w:lineRule="auto"/>
        <w:contextualSpacing/>
        <w:jc w:val="both"/>
        <w:rPr>
          <w:rFonts w:ascii="Helvetica" w:hAnsi="Helvetica"/>
          <w:sz w:val="20"/>
          <w:szCs w:val="20"/>
        </w:rPr>
      </w:pPr>
      <w:r w:rsidRPr="005F16CD">
        <w:rPr>
          <w:rFonts w:ascii="Helvetica" w:hAnsi="Helvetica"/>
          <w:sz w:val="20"/>
          <w:szCs w:val="20"/>
        </w:rPr>
        <w:t>podnośnik i wózek rehabilitacyjny,</w:t>
      </w:r>
    </w:p>
    <w:p w14:paraId="7DCA1B53" w14:textId="7AA78CDF" w:rsidR="001563FE" w:rsidRPr="005F16CD" w:rsidRDefault="001563FE" w:rsidP="001563FE">
      <w:pPr>
        <w:pStyle w:val="Akapitzlist"/>
        <w:numPr>
          <w:ilvl w:val="0"/>
          <w:numId w:val="7"/>
        </w:numPr>
        <w:autoSpaceDE w:val="0"/>
        <w:spacing w:line="276" w:lineRule="auto"/>
        <w:contextualSpacing/>
        <w:jc w:val="both"/>
        <w:rPr>
          <w:rFonts w:ascii="Helvetica" w:hAnsi="Helvetica"/>
          <w:sz w:val="20"/>
          <w:szCs w:val="20"/>
        </w:rPr>
      </w:pPr>
      <w:r w:rsidRPr="005F16CD">
        <w:rPr>
          <w:rFonts w:ascii="Helvetica" w:hAnsi="Helvetica"/>
          <w:sz w:val="20"/>
          <w:szCs w:val="20"/>
        </w:rPr>
        <w:t>odpowiednia przestrzeń manewrowa,</w:t>
      </w:r>
    </w:p>
    <w:p w14:paraId="4D8732EB" w14:textId="08D42FFD" w:rsidR="001563FE" w:rsidRPr="005F16CD" w:rsidRDefault="001563FE" w:rsidP="001563FE">
      <w:pPr>
        <w:pStyle w:val="Akapitzlist"/>
        <w:numPr>
          <w:ilvl w:val="0"/>
          <w:numId w:val="7"/>
        </w:numPr>
        <w:autoSpaceDE w:val="0"/>
        <w:spacing w:line="276" w:lineRule="auto"/>
        <w:contextualSpacing/>
        <w:jc w:val="both"/>
        <w:rPr>
          <w:rFonts w:ascii="Helvetica" w:hAnsi="Helvetica"/>
          <w:sz w:val="20"/>
          <w:szCs w:val="20"/>
        </w:rPr>
      </w:pPr>
      <w:r w:rsidRPr="005F16CD">
        <w:rPr>
          <w:rFonts w:ascii="Helvetica" w:hAnsi="Helvetica"/>
          <w:sz w:val="20"/>
          <w:szCs w:val="20"/>
        </w:rPr>
        <w:t>przeszkolony personel pomocniczy, w tym asystent medyczny,</w:t>
      </w:r>
    </w:p>
    <w:p w14:paraId="56B92D46" w14:textId="4F41C2D1" w:rsidR="001563FE" w:rsidRPr="005F16CD" w:rsidRDefault="001563FE" w:rsidP="001563FE">
      <w:pPr>
        <w:pStyle w:val="Akapitzlist"/>
        <w:numPr>
          <w:ilvl w:val="0"/>
          <w:numId w:val="7"/>
        </w:numPr>
        <w:autoSpaceDE w:val="0"/>
        <w:spacing w:line="276" w:lineRule="auto"/>
        <w:contextualSpacing/>
        <w:jc w:val="both"/>
        <w:rPr>
          <w:rFonts w:ascii="Helvetica" w:hAnsi="Helvetica"/>
          <w:sz w:val="20"/>
          <w:szCs w:val="20"/>
        </w:rPr>
      </w:pPr>
      <w:r w:rsidRPr="005F16CD">
        <w:rPr>
          <w:rFonts w:ascii="Helvetica" w:hAnsi="Helvetica"/>
          <w:sz w:val="20"/>
          <w:szCs w:val="20"/>
        </w:rPr>
        <w:t>tłumacz polskiego języka migowego (online),</w:t>
      </w:r>
    </w:p>
    <w:p w14:paraId="190AB059" w14:textId="28DBB7D3" w:rsidR="001563FE" w:rsidRPr="005F16CD" w:rsidRDefault="001563FE" w:rsidP="001563FE">
      <w:pPr>
        <w:pStyle w:val="Akapitzlist"/>
        <w:numPr>
          <w:ilvl w:val="0"/>
          <w:numId w:val="7"/>
        </w:numPr>
        <w:autoSpaceDE w:val="0"/>
        <w:spacing w:line="276" w:lineRule="auto"/>
        <w:contextualSpacing/>
        <w:jc w:val="both"/>
        <w:rPr>
          <w:rFonts w:ascii="Helvetica" w:hAnsi="Helvetica"/>
          <w:sz w:val="20"/>
          <w:szCs w:val="20"/>
        </w:rPr>
      </w:pPr>
      <w:r w:rsidRPr="005F16CD">
        <w:rPr>
          <w:rFonts w:ascii="Helvetica" w:hAnsi="Helvetica"/>
          <w:sz w:val="20"/>
          <w:szCs w:val="20"/>
        </w:rPr>
        <w:t>niezbędne dokumenty i formularze przetłumaczone na alfabet Braille’a,</w:t>
      </w:r>
    </w:p>
    <w:p w14:paraId="4A1BF89C" w14:textId="1027E2B6" w:rsidR="001563FE" w:rsidRPr="001563FE" w:rsidRDefault="001563FE" w:rsidP="001563FE">
      <w:pPr>
        <w:pStyle w:val="Akapitzlist"/>
        <w:numPr>
          <w:ilvl w:val="0"/>
          <w:numId w:val="7"/>
        </w:numPr>
        <w:autoSpaceDE w:val="0"/>
        <w:spacing w:line="276" w:lineRule="auto"/>
        <w:contextualSpacing/>
        <w:jc w:val="both"/>
        <w:rPr>
          <w:rFonts w:ascii="Helvetica" w:hAnsi="Helvetica"/>
          <w:sz w:val="20"/>
          <w:szCs w:val="20"/>
        </w:rPr>
      </w:pPr>
      <w:r w:rsidRPr="005F16CD">
        <w:rPr>
          <w:rFonts w:ascii="Helvetica" w:hAnsi="Helvetica"/>
          <w:sz w:val="20"/>
          <w:szCs w:val="20"/>
        </w:rPr>
        <w:t>niezbędne dokumenty i formularze przetłumaczone na</w:t>
      </w:r>
      <w:r w:rsidRPr="001563FE">
        <w:rPr>
          <w:rFonts w:ascii="Helvetica" w:hAnsi="Helvetica"/>
          <w:sz w:val="20"/>
          <w:szCs w:val="20"/>
        </w:rPr>
        <w:t xml:space="preserve"> polski język migowy,</w:t>
      </w:r>
    </w:p>
    <w:p w14:paraId="45111210" w14:textId="77777777" w:rsidR="009B274E" w:rsidRDefault="001563FE" w:rsidP="009B274E">
      <w:pPr>
        <w:pStyle w:val="Akapitzlist"/>
        <w:numPr>
          <w:ilvl w:val="0"/>
          <w:numId w:val="7"/>
        </w:numPr>
        <w:autoSpaceDE w:val="0"/>
        <w:spacing w:line="276" w:lineRule="auto"/>
        <w:contextualSpacing/>
        <w:jc w:val="both"/>
        <w:rPr>
          <w:rFonts w:ascii="Helvetica" w:hAnsi="Helvetica"/>
          <w:sz w:val="20"/>
          <w:szCs w:val="20"/>
        </w:rPr>
      </w:pPr>
      <w:r w:rsidRPr="001563FE">
        <w:rPr>
          <w:rFonts w:ascii="Helvetica" w:hAnsi="Helvetica"/>
          <w:sz w:val="20"/>
          <w:szCs w:val="20"/>
        </w:rPr>
        <w:t>pętla indukcyjna.</w:t>
      </w:r>
    </w:p>
    <w:p w14:paraId="31C89739" w14:textId="5EC5ECBE" w:rsidR="009B274E" w:rsidRDefault="009B274E" w:rsidP="009B274E">
      <w:pPr>
        <w:autoSpaceDE w:val="0"/>
        <w:spacing w:line="276" w:lineRule="auto"/>
        <w:contextualSpacing/>
        <w:jc w:val="both"/>
        <w:rPr>
          <w:rFonts w:ascii="Helvetica" w:hAnsi="Helvetica" w:cs="Calibri"/>
          <w:b/>
          <w:bCs/>
          <w:sz w:val="20"/>
          <w:szCs w:val="20"/>
          <w:lang w:eastAsia="pl-PL"/>
        </w:rPr>
      </w:pPr>
      <w:r w:rsidRPr="009B274E">
        <w:rPr>
          <w:rFonts w:ascii="Helvetica" w:hAnsi="Helvetica" w:cs="Calibri"/>
          <w:b/>
          <w:bCs/>
          <w:sz w:val="20"/>
          <w:szCs w:val="20"/>
          <w:lang w:eastAsia="pl-PL"/>
        </w:rPr>
        <w:t>Gdzie i kiedy zaparkuje mobilny gabinet ginekologiczny:</w:t>
      </w:r>
    </w:p>
    <w:p w14:paraId="5E87FC10" w14:textId="77777777" w:rsidR="009B274E" w:rsidRPr="009B274E" w:rsidRDefault="009B274E" w:rsidP="009B274E">
      <w:pPr>
        <w:autoSpaceDE w:val="0"/>
        <w:spacing w:line="276" w:lineRule="auto"/>
        <w:contextualSpacing/>
        <w:jc w:val="both"/>
        <w:rPr>
          <w:rFonts w:ascii="Helvetica" w:hAnsi="Helvetica" w:cs="Times New Roman"/>
          <w:b/>
          <w:bCs/>
          <w:sz w:val="20"/>
          <w:szCs w:val="20"/>
          <w:lang w:eastAsia="zh-CN"/>
        </w:rPr>
      </w:pPr>
    </w:p>
    <w:p w14:paraId="2103D135" w14:textId="77777777" w:rsidR="002F6E9D" w:rsidRPr="0005561A" w:rsidRDefault="002F6E9D" w:rsidP="002F6E9D">
      <w:pPr>
        <w:rPr>
          <w:rFonts w:ascii="Helvetica" w:eastAsia="Times New Roman" w:hAnsi="Helvetica" w:cs="Calibri"/>
          <w:sz w:val="20"/>
          <w:szCs w:val="20"/>
          <w:lang w:eastAsia="pl-PL"/>
        </w:rPr>
      </w:pPr>
      <w:r w:rsidRPr="0005561A">
        <w:rPr>
          <w:rFonts w:ascii="Helvetica" w:eastAsia="Times New Roman" w:hAnsi="Helvetica" w:cs="Calibri"/>
          <w:color w:val="000000"/>
          <w:sz w:val="20"/>
          <w:szCs w:val="20"/>
          <w:shd w:val="clear" w:color="auto" w:fill="FFFFFF"/>
          <w:lang w:eastAsia="pl-PL"/>
        </w:rPr>
        <w:lastRenderedPageBreak/>
        <w:t>2 lipca (sobota), godz. 10:00-16:00, Parking przy ul. św. Jacka (przy Parku Miejskim)</w:t>
      </w:r>
    </w:p>
    <w:p w14:paraId="2380DB7E" w14:textId="21712407" w:rsidR="009B274E" w:rsidRDefault="009B274E" w:rsidP="009B274E">
      <w:pPr>
        <w:autoSpaceDE w:val="0"/>
        <w:spacing w:line="276" w:lineRule="auto"/>
        <w:contextualSpacing/>
        <w:jc w:val="both"/>
        <w:rPr>
          <w:rFonts w:ascii="Helvetica" w:hAnsi="Helvetica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0C7FDD50" w14:textId="21DDCD27" w:rsidR="009B274E" w:rsidRDefault="009B274E" w:rsidP="009B274E">
      <w:pPr>
        <w:autoSpaceDE w:val="0"/>
        <w:spacing w:line="276" w:lineRule="auto"/>
        <w:contextualSpacing/>
        <w:jc w:val="both"/>
        <w:rPr>
          <w:rFonts w:ascii="Helvetica" w:hAnsi="Helvetica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9B274E">
        <w:rPr>
          <w:rFonts w:ascii="Helvetica" w:hAnsi="Helvetica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Jak się zapisać na konsultacje i badania?</w:t>
      </w:r>
    </w:p>
    <w:p w14:paraId="551414C1" w14:textId="77777777" w:rsidR="009B274E" w:rsidRPr="009B274E" w:rsidRDefault="009B274E" w:rsidP="009B274E">
      <w:pPr>
        <w:autoSpaceDE w:val="0"/>
        <w:spacing w:line="276" w:lineRule="auto"/>
        <w:contextualSpacing/>
        <w:jc w:val="both"/>
        <w:rPr>
          <w:rFonts w:ascii="Helvetica" w:hAnsi="Helvetica"/>
          <w:b/>
          <w:bCs/>
          <w:sz w:val="20"/>
          <w:szCs w:val="20"/>
        </w:rPr>
      </w:pPr>
    </w:p>
    <w:p w14:paraId="3B1A64D9" w14:textId="5ECDA2E0" w:rsidR="001563FE" w:rsidRPr="0005561A" w:rsidRDefault="001563FE" w:rsidP="00A967BC">
      <w:pPr>
        <w:pStyle w:val="Akapitzlist"/>
        <w:suppressAutoHyphens w:val="0"/>
        <w:autoSpaceDE w:val="0"/>
        <w:spacing w:before="0" w:after="0"/>
        <w:contextualSpacing/>
        <w:jc w:val="both"/>
        <w:rPr>
          <w:rFonts w:ascii="Helvetica" w:hAnsi="Helvetica" w:cs="Calibri"/>
          <w:color w:val="000000"/>
          <w:sz w:val="20"/>
          <w:szCs w:val="20"/>
        </w:rPr>
      </w:pPr>
      <w:r w:rsidRPr="0005561A">
        <w:rPr>
          <w:rFonts w:ascii="Helvetica" w:hAnsi="Helvetica" w:cstheme="majorHAnsi"/>
          <w:sz w:val="20"/>
          <w:szCs w:val="20"/>
        </w:rPr>
        <w:t xml:space="preserve">Zapraszamy wszystkie chętne kobiety, bez względu na wiek, miejsce zamieszkania, narodowość </w:t>
      </w:r>
      <w:r w:rsidR="00A967BC">
        <w:rPr>
          <w:rFonts w:ascii="Helvetica" w:hAnsi="Helvetica" w:cstheme="majorHAnsi"/>
          <w:sz w:val="20"/>
          <w:szCs w:val="20"/>
        </w:rPr>
        <w:t xml:space="preserve"> </w:t>
      </w:r>
      <w:r w:rsidR="00A967BC">
        <w:rPr>
          <w:rFonts w:ascii="Helvetica" w:hAnsi="Helvetica" w:cstheme="majorHAnsi"/>
          <w:sz w:val="20"/>
          <w:szCs w:val="20"/>
        </w:rPr>
        <w:br/>
      </w:r>
      <w:r w:rsidRPr="0005561A">
        <w:rPr>
          <w:rFonts w:ascii="Helvetica" w:hAnsi="Helvetica" w:cstheme="majorHAnsi"/>
          <w:sz w:val="20"/>
          <w:szCs w:val="20"/>
        </w:rPr>
        <w:t>czy stopień niepełnosprawności. Szczegóły o tym</w:t>
      </w:r>
      <w:r w:rsidR="004F1F94" w:rsidRPr="0005561A">
        <w:rPr>
          <w:rFonts w:ascii="Helvetica" w:hAnsi="Helvetica" w:cstheme="majorHAnsi"/>
          <w:sz w:val="20"/>
          <w:szCs w:val="20"/>
        </w:rPr>
        <w:t>,</w:t>
      </w:r>
      <w:r w:rsidRPr="0005561A">
        <w:rPr>
          <w:rFonts w:ascii="Helvetica" w:hAnsi="Helvetica" w:cstheme="majorHAnsi"/>
          <w:sz w:val="20"/>
          <w:szCs w:val="20"/>
        </w:rPr>
        <w:t xml:space="preserve"> gdzie dokładnie odbywają się badania i jak się można zapisać znajdują się na stronie </w:t>
      </w:r>
      <w:r w:rsidR="00D30B8F">
        <w:rPr>
          <w:rFonts w:ascii="Helvetica" w:hAnsi="Helvetica" w:cstheme="majorHAnsi"/>
          <w:sz w:val="20"/>
          <w:szCs w:val="20"/>
        </w:rPr>
        <w:t>www.</w:t>
      </w:r>
      <w:r w:rsidRPr="0005561A">
        <w:rPr>
          <w:rFonts w:ascii="Helvetica" w:hAnsi="Helvetica" w:cstheme="majorHAnsi"/>
          <w:b/>
          <w:bCs/>
          <w:sz w:val="20"/>
          <w:szCs w:val="20"/>
        </w:rPr>
        <w:t>wkobiecyminteresie.pl</w:t>
      </w:r>
    </w:p>
    <w:p w14:paraId="1961DA89" w14:textId="4E2B1EE5" w:rsidR="004B4B59" w:rsidRPr="005F16CD" w:rsidRDefault="001563FE" w:rsidP="00A967BC">
      <w:pPr>
        <w:suppressAutoHyphens/>
        <w:jc w:val="both"/>
        <w:rPr>
          <w:rFonts w:ascii="Helvetica" w:hAnsi="Helvetica" w:cstheme="majorHAnsi"/>
          <w:sz w:val="20"/>
          <w:szCs w:val="20"/>
        </w:rPr>
      </w:pPr>
      <w:r w:rsidRPr="0005561A">
        <w:rPr>
          <w:rFonts w:ascii="Helvetica" w:hAnsi="Helvetica" w:cstheme="majorHAnsi"/>
          <w:sz w:val="20"/>
          <w:szCs w:val="20"/>
        </w:rPr>
        <w:t>Zapisy przyjmowane będą</w:t>
      </w:r>
      <w:r w:rsidR="00B13551">
        <w:rPr>
          <w:rFonts w:ascii="Helvetica" w:hAnsi="Helvetica" w:cstheme="majorHAnsi"/>
          <w:sz w:val="20"/>
          <w:szCs w:val="20"/>
        </w:rPr>
        <w:t xml:space="preserve"> na miejscu w</w:t>
      </w:r>
      <w:r w:rsidRPr="0005561A">
        <w:rPr>
          <w:rFonts w:ascii="Helvetica" w:hAnsi="Helvetica" w:cstheme="majorHAnsi"/>
          <w:sz w:val="20"/>
          <w:szCs w:val="20"/>
        </w:rPr>
        <w:t xml:space="preserve"> dniu badania</w:t>
      </w:r>
      <w:r w:rsidR="00B13551">
        <w:rPr>
          <w:rFonts w:ascii="Helvetica" w:hAnsi="Helvetica" w:cstheme="majorHAnsi"/>
          <w:sz w:val="20"/>
          <w:szCs w:val="20"/>
        </w:rPr>
        <w:t>. P</w:t>
      </w:r>
      <w:r w:rsidRPr="0005561A">
        <w:rPr>
          <w:rFonts w:ascii="Helvetica" w:hAnsi="Helvetica" w:cstheme="majorHAnsi"/>
          <w:sz w:val="20"/>
          <w:szCs w:val="20"/>
        </w:rPr>
        <w:t>acjentk</w:t>
      </w:r>
      <w:r w:rsidR="00B13551">
        <w:rPr>
          <w:rFonts w:ascii="Helvetica" w:hAnsi="Helvetica" w:cstheme="majorHAnsi"/>
          <w:sz w:val="20"/>
          <w:szCs w:val="20"/>
        </w:rPr>
        <w:t>i</w:t>
      </w:r>
      <w:r w:rsidRPr="0005561A">
        <w:rPr>
          <w:rFonts w:ascii="Helvetica" w:hAnsi="Helvetica" w:cstheme="majorHAnsi"/>
          <w:sz w:val="20"/>
          <w:szCs w:val="20"/>
        </w:rPr>
        <w:t xml:space="preserve"> posiadając</w:t>
      </w:r>
      <w:r w:rsidR="00B13551">
        <w:rPr>
          <w:rFonts w:ascii="Helvetica" w:hAnsi="Helvetica" w:cstheme="majorHAnsi"/>
          <w:sz w:val="20"/>
          <w:szCs w:val="20"/>
        </w:rPr>
        <w:t>e</w:t>
      </w:r>
      <w:r w:rsidRPr="0005561A">
        <w:rPr>
          <w:rFonts w:ascii="Helvetica" w:hAnsi="Helvetica" w:cstheme="majorHAnsi"/>
          <w:sz w:val="20"/>
          <w:szCs w:val="20"/>
        </w:rPr>
        <w:t xml:space="preserve"> aktualne orzeczenie </w:t>
      </w:r>
      <w:r w:rsidR="00A967BC">
        <w:rPr>
          <w:rFonts w:ascii="Helvetica" w:hAnsi="Helvetica" w:cstheme="majorHAnsi"/>
          <w:sz w:val="20"/>
          <w:szCs w:val="20"/>
        </w:rPr>
        <w:t xml:space="preserve"> </w:t>
      </w:r>
      <w:r w:rsidR="00A967BC">
        <w:rPr>
          <w:rFonts w:ascii="Helvetica" w:hAnsi="Helvetica" w:cstheme="majorHAnsi"/>
          <w:sz w:val="20"/>
          <w:szCs w:val="20"/>
        </w:rPr>
        <w:br/>
      </w:r>
      <w:r w:rsidRPr="0005561A">
        <w:rPr>
          <w:rFonts w:ascii="Helvetica" w:hAnsi="Helvetica" w:cstheme="majorHAnsi"/>
          <w:sz w:val="20"/>
          <w:szCs w:val="20"/>
        </w:rPr>
        <w:t xml:space="preserve">o </w:t>
      </w:r>
      <w:r w:rsidRPr="0005561A">
        <w:rPr>
          <w:rFonts w:ascii="Helvetica" w:hAnsi="Helvetica" w:cstheme="majorHAnsi"/>
          <w:color w:val="000000"/>
          <w:sz w:val="20"/>
          <w:szCs w:val="20"/>
        </w:rPr>
        <w:t>niepełnosprawności</w:t>
      </w:r>
      <w:r w:rsidR="004124EF" w:rsidRPr="00BE3148">
        <w:rPr>
          <w:rFonts w:ascii="Helvetica" w:hAnsi="Helvetica" w:cstheme="majorHAnsi"/>
          <w:color w:val="000000" w:themeColor="text1"/>
          <w:sz w:val="20"/>
          <w:szCs w:val="20"/>
        </w:rPr>
        <w:t xml:space="preserve"> mogą zapisywać się</w:t>
      </w:r>
      <w:r w:rsidRPr="00BE3148">
        <w:rPr>
          <w:rFonts w:ascii="Helvetica" w:hAnsi="Helvetica" w:cstheme="majorHAnsi"/>
          <w:color w:val="000000" w:themeColor="text1"/>
          <w:sz w:val="20"/>
          <w:szCs w:val="20"/>
        </w:rPr>
        <w:t xml:space="preserve"> </w:t>
      </w:r>
      <w:r w:rsidRPr="0005561A">
        <w:rPr>
          <w:rFonts w:ascii="Helvetica" w:hAnsi="Helvetica" w:cstheme="majorHAnsi"/>
          <w:sz w:val="20"/>
          <w:szCs w:val="20"/>
        </w:rPr>
        <w:t xml:space="preserve">również mailowo pod adresem </w:t>
      </w:r>
      <w:hyperlink r:id="rId11" w:history="1">
        <w:r w:rsidRPr="0005561A">
          <w:rPr>
            <w:rStyle w:val="Hipercze"/>
            <w:rFonts w:ascii="Helvetica" w:hAnsi="Helvetica" w:cstheme="majorHAnsi"/>
            <w:sz w:val="20"/>
            <w:szCs w:val="20"/>
          </w:rPr>
          <w:t>wki@zdrowa-ona.pl</w:t>
        </w:r>
      </w:hyperlink>
      <w:r w:rsidR="00461B04" w:rsidRPr="0005561A">
        <w:rPr>
          <w:rStyle w:val="Hipercze"/>
          <w:rFonts w:ascii="Helvetica" w:hAnsi="Helvetica" w:cstheme="majorHAnsi"/>
          <w:sz w:val="20"/>
          <w:szCs w:val="20"/>
        </w:rPr>
        <w:t xml:space="preserve"> </w:t>
      </w:r>
      <w:r w:rsidR="00A967BC">
        <w:rPr>
          <w:rStyle w:val="Hipercze"/>
          <w:rFonts w:ascii="Helvetica" w:hAnsi="Helvetica" w:cstheme="majorHAnsi"/>
          <w:sz w:val="20"/>
          <w:szCs w:val="20"/>
        </w:rPr>
        <w:t xml:space="preserve"> </w:t>
      </w:r>
      <w:r w:rsidR="00A967BC">
        <w:rPr>
          <w:rStyle w:val="Hipercze"/>
          <w:rFonts w:ascii="Helvetica" w:hAnsi="Helvetica" w:cstheme="majorHAnsi"/>
          <w:sz w:val="20"/>
          <w:szCs w:val="20"/>
        </w:rPr>
        <w:br/>
      </w:r>
      <w:r w:rsidRPr="0005561A">
        <w:rPr>
          <w:rFonts w:ascii="Helvetica" w:hAnsi="Helvetica" w:cstheme="majorHAnsi"/>
          <w:sz w:val="20"/>
          <w:szCs w:val="20"/>
        </w:rPr>
        <w:t>oraz telefonicznie, w tym poprzez SMS, pod numerem 604 217 257.</w:t>
      </w:r>
    </w:p>
    <w:p w14:paraId="5A096AFF" w14:textId="152E3A52" w:rsidR="004B4B59" w:rsidRPr="004124EF" w:rsidRDefault="004B4B59" w:rsidP="00BE3148">
      <w:pPr>
        <w:jc w:val="both"/>
      </w:pPr>
      <w:r w:rsidRPr="00C53CE7">
        <w:rPr>
          <w:rFonts w:ascii="Helvetica" w:hAnsi="Helvetica" w:cs="Calibri"/>
          <w:color w:val="000000"/>
          <w:sz w:val="20"/>
          <w:szCs w:val="20"/>
        </w:rPr>
        <w:t xml:space="preserve">- </w:t>
      </w:r>
      <w:r>
        <w:rPr>
          <w:rFonts w:ascii="Helvetica" w:hAnsi="Helvetica" w:cs="Calibri"/>
          <w:color w:val="000000"/>
          <w:sz w:val="20"/>
          <w:szCs w:val="20"/>
        </w:rPr>
        <w:t xml:space="preserve">Dostosowanie mobilnego gabinetu ginekologicznego do potrzeb kobiet z niepełnosprawnościami było dla nas kluczowym wyzwaniem w tej edycji bezpłatnych badań profilaktycznych. Dzięki wskazówkom partnerów Fundacji Kulawa Warszawa oraz </w:t>
      </w:r>
      <w:r w:rsidR="00A26250">
        <w:rPr>
          <w:rFonts w:ascii="Helvetica" w:hAnsi="Helvetica" w:cs="Calibri"/>
          <w:color w:val="000000"/>
          <w:sz w:val="20"/>
          <w:szCs w:val="20"/>
        </w:rPr>
        <w:t xml:space="preserve">Fundacji </w:t>
      </w:r>
      <w:r>
        <w:rPr>
          <w:rFonts w:ascii="Helvetica" w:hAnsi="Helvetica" w:cs="Calibri"/>
          <w:color w:val="000000"/>
          <w:sz w:val="20"/>
          <w:szCs w:val="20"/>
        </w:rPr>
        <w:t xml:space="preserve">Avalon </w:t>
      </w:r>
      <w:r w:rsidRPr="00541B28">
        <w:rPr>
          <w:rFonts w:ascii="Helvetica" w:hAnsi="Helvetica" w:cs="Calibri"/>
          <w:color w:val="000000"/>
          <w:sz w:val="20"/>
          <w:szCs w:val="20"/>
        </w:rPr>
        <w:t>wyposażyliśmy gabinet w odpowiedni sprzęt</w:t>
      </w:r>
      <w:r>
        <w:rPr>
          <w:rFonts w:ascii="Helvetica" w:hAnsi="Helvetica" w:cs="Calibri"/>
          <w:color w:val="000000"/>
          <w:sz w:val="20"/>
          <w:szCs w:val="20"/>
        </w:rPr>
        <w:t xml:space="preserve"> i zapewniliśmy udogodnienia komunikacyjne, które sprawią, że pacjentki nie tylko z niepełnosprawnością ruchową, ale również wzroku czy słuchu będą czuć się u nas komfortowo.</w:t>
      </w:r>
      <w:r w:rsidR="004124EF">
        <w:rPr>
          <w:sz w:val="20"/>
          <w:szCs w:val="20"/>
        </w:rPr>
        <w:t xml:space="preserve"> </w:t>
      </w:r>
      <w:r w:rsidR="00B13551" w:rsidRPr="00BE3148">
        <w:rPr>
          <w:rFonts w:ascii="Helvetica" w:hAnsi="Helvetica"/>
          <w:sz w:val="20"/>
          <w:szCs w:val="20"/>
        </w:rPr>
        <w:t>Przeszkoliliśmy personel medyczny i asystujący, stworzyliśmy dokumenty w alfabecie Braille’a, mamy tłumacza polskiego języka migowego oraz pętlę indukcyjną</w:t>
      </w:r>
      <w:r w:rsidR="003F6579">
        <w:rPr>
          <w:rFonts w:ascii="Helvetica" w:hAnsi="Helvetica"/>
          <w:sz w:val="20"/>
          <w:szCs w:val="20"/>
        </w:rPr>
        <w:t xml:space="preserve"> i podnośnik</w:t>
      </w:r>
      <w:r w:rsidR="00B13551" w:rsidRPr="00BE3148">
        <w:rPr>
          <w:rFonts w:ascii="Helvetica" w:hAnsi="Helvetica"/>
          <w:sz w:val="20"/>
          <w:szCs w:val="20"/>
        </w:rPr>
        <w:t xml:space="preserve"> </w:t>
      </w:r>
      <w:r w:rsidRPr="00B13551">
        <w:rPr>
          <w:rFonts w:ascii="Helvetica" w:hAnsi="Helvetica" w:cs="Calibri"/>
          <w:color w:val="000000"/>
          <w:sz w:val="20"/>
          <w:szCs w:val="20"/>
        </w:rPr>
        <w:t>– mówi</w:t>
      </w:r>
      <w:r w:rsidRPr="00C53CE7">
        <w:rPr>
          <w:rFonts w:ascii="Helvetica" w:hAnsi="Helvetica" w:cs="Calibri"/>
          <w:color w:val="000000"/>
          <w:sz w:val="20"/>
          <w:szCs w:val="20"/>
        </w:rPr>
        <w:t xml:space="preserve"> </w:t>
      </w:r>
      <w:r>
        <w:rPr>
          <w:rFonts w:ascii="Helvetica" w:hAnsi="Helvetica" w:cs="Calibri"/>
          <w:color w:val="000000"/>
          <w:sz w:val="20"/>
          <w:szCs w:val="20"/>
        </w:rPr>
        <w:t xml:space="preserve">Aneta </w:t>
      </w:r>
      <w:r w:rsidRPr="00C53CE7">
        <w:rPr>
          <w:rFonts w:ascii="Helvetica" w:hAnsi="Helvetica" w:cs="Calibri"/>
          <w:color w:val="000000"/>
          <w:sz w:val="20"/>
          <w:szCs w:val="20"/>
        </w:rPr>
        <w:t>Grzegorzewska</w:t>
      </w:r>
      <w:r>
        <w:rPr>
          <w:rFonts w:ascii="Helvetica" w:hAnsi="Helvetica" w:cs="Calibri"/>
          <w:color w:val="000000"/>
          <w:sz w:val="20"/>
          <w:szCs w:val="20"/>
        </w:rPr>
        <w:t xml:space="preserve"> z Gedeon Richter Polska.</w:t>
      </w:r>
    </w:p>
    <w:p w14:paraId="4E62C5EA" w14:textId="7C9BFAD7" w:rsidR="007B4160" w:rsidRPr="00E6719B" w:rsidRDefault="007B4160" w:rsidP="007B4160">
      <w:pPr>
        <w:rPr>
          <w:rFonts w:ascii="Helvetica" w:hAnsi="Helvetica"/>
          <w:b/>
          <w:bCs/>
          <w:sz w:val="20"/>
          <w:szCs w:val="20"/>
        </w:rPr>
      </w:pPr>
    </w:p>
    <w:p w14:paraId="06F314CD" w14:textId="7ED6F032" w:rsidR="00E6719B" w:rsidRPr="00E6719B" w:rsidRDefault="00E6719B" w:rsidP="007B4160">
      <w:pPr>
        <w:rPr>
          <w:rFonts w:ascii="Helvetica" w:hAnsi="Helvetica"/>
          <w:b/>
          <w:bCs/>
          <w:sz w:val="20"/>
          <w:szCs w:val="20"/>
        </w:rPr>
      </w:pPr>
      <w:r w:rsidRPr="00E6719B">
        <w:rPr>
          <w:rFonts w:ascii="Helvetica" w:hAnsi="Helvetica"/>
          <w:b/>
          <w:bCs/>
          <w:sz w:val="20"/>
          <w:szCs w:val="20"/>
        </w:rPr>
        <w:t>Otwórzmy gabinety ginekologiczne dla wszystkich kobiet</w:t>
      </w:r>
    </w:p>
    <w:p w14:paraId="5E2F7DFE" w14:textId="77777777" w:rsidR="005F16CD" w:rsidRDefault="005F16CD" w:rsidP="00711927">
      <w:pPr>
        <w:jc w:val="both"/>
        <w:rPr>
          <w:rFonts w:ascii="Helvetica" w:hAnsi="Helvetica"/>
          <w:sz w:val="20"/>
          <w:szCs w:val="20"/>
        </w:rPr>
      </w:pPr>
    </w:p>
    <w:p w14:paraId="485262D0" w14:textId="68FAC140" w:rsidR="00BF2C07" w:rsidRPr="000E15BC" w:rsidRDefault="00711927" w:rsidP="00711927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Fundacj</w:t>
      </w:r>
      <w:r w:rsidR="00A26250">
        <w:rPr>
          <w:rFonts w:ascii="Helvetica" w:hAnsi="Helvetica"/>
          <w:sz w:val="20"/>
          <w:szCs w:val="20"/>
        </w:rPr>
        <w:t>a</w:t>
      </w:r>
      <w:r>
        <w:rPr>
          <w:rFonts w:ascii="Helvetica" w:hAnsi="Helvetica"/>
          <w:sz w:val="20"/>
          <w:szCs w:val="20"/>
        </w:rPr>
        <w:t xml:space="preserve"> Kulawa Warszawa oraz </w:t>
      </w:r>
      <w:r w:rsidR="00A26250">
        <w:rPr>
          <w:rFonts w:ascii="Helvetica" w:hAnsi="Helvetica"/>
          <w:sz w:val="20"/>
          <w:szCs w:val="20"/>
        </w:rPr>
        <w:t xml:space="preserve">Fundacja </w:t>
      </w:r>
      <w:r>
        <w:rPr>
          <w:rFonts w:ascii="Helvetica" w:hAnsi="Helvetica"/>
          <w:sz w:val="20"/>
          <w:szCs w:val="20"/>
        </w:rPr>
        <w:t>Avalon stworzyły bazy gabinetów ginekologicznych dostępnych</w:t>
      </w:r>
      <w:r w:rsidR="00A26250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dla kobiet z niepełnosprawnościami. Ich lista znajduje się na stronach </w:t>
      </w:r>
      <w:r w:rsidR="00D30B8F">
        <w:rPr>
          <w:rFonts w:ascii="Helvetica" w:hAnsi="Helvetica"/>
          <w:sz w:val="20"/>
          <w:szCs w:val="20"/>
        </w:rPr>
        <w:t>www.</w:t>
      </w:r>
      <w:r>
        <w:rPr>
          <w:rFonts w:ascii="Helvetica" w:hAnsi="Helvetica"/>
          <w:sz w:val="20"/>
          <w:szCs w:val="20"/>
        </w:rPr>
        <w:t>dostepnaginekologia.pl</w:t>
      </w:r>
      <w:r w:rsidR="00A26250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oraz </w:t>
      </w:r>
      <w:r w:rsidR="00D30B8F">
        <w:rPr>
          <w:rFonts w:ascii="Helvetica" w:hAnsi="Helvetica"/>
          <w:sz w:val="20"/>
          <w:szCs w:val="20"/>
        </w:rPr>
        <w:t>www.</w:t>
      </w:r>
      <w:r>
        <w:rPr>
          <w:rFonts w:ascii="Helvetica" w:hAnsi="Helvetica"/>
          <w:sz w:val="20"/>
          <w:szCs w:val="20"/>
        </w:rPr>
        <w:t>mapadostepnosci.pl i obejmuje w sumie 158 miejsc, w których mogą zbadać się pacjentki z niepełnosprawnościami. Niestety brak jest na liście gabinetu, który spełniałby wszystkie parametry dostępności</w:t>
      </w:r>
      <w:r w:rsidRPr="002E03DD">
        <w:rPr>
          <w:rFonts w:ascii="Helvetica" w:hAnsi="Helvetica"/>
          <w:sz w:val="20"/>
          <w:szCs w:val="20"/>
        </w:rPr>
        <w:t>.</w:t>
      </w:r>
      <w:r w:rsidR="002E03DD">
        <w:rPr>
          <w:rFonts w:ascii="Helvetica" w:hAnsi="Helvetica"/>
          <w:sz w:val="20"/>
          <w:szCs w:val="20"/>
        </w:rPr>
        <w:t xml:space="preserve"> </w:t>
      </w:r>
      <w:r w:rsidR="00BF2C07" w:rsidRPr="00711927">
        <w:rPr>
          <w:rFonts w:ascii="Helvetica" w:hAnsi="Helvetica"/>
          <w:color w:val="000000"/>
          <w:sz w:val="20"/>
          <w:szCs w:val="20"/>
        </w:rPr>
        <w:t>Obie Fundacje stale przyjmują zgłoszenia nowych gabinetów.</w:t>
      </w:r>
    </w:p>
    <w:p w14:paraId="7D4A6F7A" w14:textId="7A542F3A" w:rsidR="00396DA0" w:rsidRPr="00711927" w:rsidRDefault="00396DA0" w:rsidP="009A08AC">
      <w:pPr>
        <w:jc w:val="both"/>
        <w:rPr>
          <w:rFonts w:ascii="Helvetica" w:hAnsi="Helvetica"/>
          <w:sz w:val="20"/>
          <w:szCs w:val="20"/>
        </w:rPr>
      </w:pPr>
    </w:p>
    <w:p w14:paraId="0AA4B909" w14:textId="6070C336" w:rsidR="00396DA0" w:rsidRPr="00711927" w:rsidRDefault="000C74F8" w:rsidP="009A08AC">
      <w:pPr>
        <w:jc w:val="both"/>
        <w:rPr>
          <w:rFonts w:ascii="Helvetica" w:hAnsi="Helvetica"/>
          <w:sz w:val="20"/>
          <w:szCs w:val="20"/>
        </w:rPr>
      </w:pPr>
      <w:r w:rsidRPr="00711927">
        <w:rPr>
          <w:rFonts w:ascii="Helvetica" w:hAnsi="Helvetica"/>
          <w:sz w:val="20"/>
          <w:szCs w:val="20"/>
        </w:rPr>
        <w:t>Warto podkreślić</w:t>
      </w:r>
      <w:r w:rsidR="00CF1840" w:rsidRPr="00711927">
        <w:rPr>
          <w:rFonts w:ascii="Helvetica" w:hAnsi="Helvetica"/>
          <w:sz w:val="20"/>
          <w:szCs w:val="20"/>
        </w:rPr>
        <w:t>,</w:t>
      </w:r>
      <w:r w:rsidRPr="00711927">
        <w:rPr>
          <w:rFonts w:ascii="Helvetica" w:hAnsi="Helvetica"/>
          <w:sz w:val="20"/>
          <w:szCs w:val="20"/>
        </w:rPr>
        <w:t xml:space="preserve"> że</w:t>
      </w:r>
      <w:r w:rsidR="00CF1840" w:rsidRPr="00711927">
        <w:rPr>
          <w:rFonts w:ascii="Helvetica" w:hAnsi="Helvetica"/>
          <w:sz w:val="20"/>
          <w:szCs w:val="20"/>
        </w:rPr>
        <w:t xml:space="preserve"> kobiety z niepełnosprawności</w:t>
      </w:r>
      <w:r w:rsidR="000C0160" w:rsidRPr="00711927">
        <w:rPr>
          <w:rFonts w:ascii="Helvetica" w:hAnsi="Helvetica"/>
          <w:sz w:val="20"/>
          <w:szCs w:val="20"/>
        </w:rPr>
        <w:t>ami</w:t>
      </w:r>
      <w:r w:rsidR="00CF1840" w:rsidRPr="00711927">
        <w:rPr>
          <w:rFonts w:ascii="Helvetica" w:hAnsi="Helvetica"/>
          <w:sz w:val="20"/>
          <w:szCs w:val="20"/>
        </w:rPr>
        <w:t xml:space="preserve"> wskazały w badaniu, że poza infrastrukturą</w:t>
      </w:r>
      <w:r w:rsidR="009A08AC" w:rsidRPr="00711927">
        <w:rPr>
          <w:rFonts w:ascii="Helvetica" w:hAnsi="Helvetica"/>
          <w:sz w:val="20"/>
          <w:szCs w:val="20"/>
        </w:rPr>
        <w:t xml:space="preserve"> </w:t>
      </w:r>
      <w:r w:rsidR="000C0160" w:rsidRPr="00711927">
        <w:rPr>
          <w:rFonts w:ascii="Helvetica" w:hAnsi="Helvetica"/>
          <w:sz w:val="20"/>
          <w:szCs w:val="20"/>
        </w:rPr>
        <w:br/>
      </w:r>
      <w:r w:rsidR="009A08AC" w:rsidRPr="00711927">
        <w:rPr>
          <w:rFonts w:ascii="Helvetica" w:hAnsi="Helvetica"/>
          <w:sz w:val="20"/>
          <w:szCs w:val="20"/>
        </w:rPr>
        <w:t>(46</w:t>
      </w:r>
      <w:r w:rsidR="005C5A9A" w:rsidRPr="00711927">
        <w:rPr>
          <w:rFonts w:ascii="Helvetica" w:hAnsi="Helvetica"/>
          <w:sz w:val="20"/>
          <w:szCs w:val="20"/>
        </w:rPr>
        <w:t xml:space="preserve"> %</w:t>
      </w:r>
      <w:r w:rsidR="009A08AC" w:rsidRPr="00711927">
        <w:rPr>
          <w:rFonts w:ascii="Helvetica" w:hAnsi="Helvetica"/>
          <w:sz w:val="20"/>
          <w:szCs w:val="20"/>
        </w:rPr>
        <w:t>)</w:t>
      </w:r>
      <w:r w:rsidR="00CF1840" w:rsidRPr="00711927">
        <w:rPr>
          <w:rFonts w:ascii="Helvetica" w:hAnsi="Helvetica"/>
          <w:sz w:val="20"/>
          <w:szCs w:val="20"/>
        </w:rPr>
        <w:t xml:space="preserve"> i dostosowanie</w:t>
      </w:r>
      <w:r w:rsidR="00012A64" w:rsidRPr="00711927">
        <w:rPr>
          <w:rFonts w:ascii="Helvetica" w:hAnsi="Helvetica"/>
          <w:sz w:val="20"/>
          <w:szCs w:val="20"/>
        </w:rPr>
        <w:t>m</w:t>
      </w:r>
      <w:r w:rsidR="00CF1840" w:rsidRPr="00711927">
        <w:rPr>
          <w:rFonts w:ascii="Helvetica" w:hAnsi="Helvetica"/>
          <w:sz w:val="20"/>
          <w:szCs w:val="20"/>
        </w:rPr>
        <w:t xml:space="preserve"> wnętrza gabinetu do ich potrzeb</w:t>
      </w:r>
      <w:r w:rsidR="009A08AC" w:rsidRPr="00711927">
        <w:rPr>
          <w:rFonts w:ascii="Helvetica" w:hAnsi="Helvetica"/>
          <w:sz w:val="20"/>
          <w:szCs w:val="20"/>
        </w:rPr>
        <w:t xml:space="preserve"> (50</w:t>
      </w:r>
      <w:r w:rsidR="005C5A9A" w:rsidRPr="00711927">
        <w:rPr>
          <w:rFonts w:ascii="Helvetica" w:hAnsi="Helvetica"/>
          <w:sz w:val="20"/>
          <w:szCs w:val="20"/>
        </w:rPr>
        <w:t xml:space="preserve"> %</w:t>
      </w:r>
      <w:r w:rsidR="009A08AC" w:rsidRPr="00711927">
        <w:rPr>
          <w:rFonts w:ascii="Helvetica" w:hAnsi="Helvetica"/>
          <w:sz w:val="20"/>
          <w:szCs w:val="20"/>
        </w:rPr>
        <w:t>)</w:t>
      </w:r>
      <w:r w:rsidR="00CF1840" w:rsidRPr="00711927">
        <w:rPr>
          <w:rFonts w:ascii="Helvetica" w:hAnsi="Helvetica"/>
          <w:sz w:val="20"/>
          <w:szCs w:val="20"/>
        </w:rPr>
        <w:t>, ważne są dla nich profesjona</w:t>
      </w:r>
      <w:r w:rsidR="009A08AC" w:rsidRPr="00711927">
        <w:rPr>
          <w:rFonts w:ascii="Helvetica" w:hAnsi="Helvetica"/>
          <w:sz w:val="20"/>
          <w:szCs w:val="20"/>
        </w:rPr>
        <w:t>lne nastawienie personelu medycznego (56</w:t>
      </w:r>
      <w:r w:rsidR="005C5A9A" w:rsidRPr="00711927">
        <w:rPr>
          <w:rFonts w:ascii="Helvetica" w:hAnsi="Helvetica"/>
          <w:sz w:val="20"/>
          <w:szCs w:val="20"/>
        </w:rPr>
        <w:t xml:space="preserve"> %</w:t>
      </w:r>
      <w:r w:rsidR="009A08AC" w:rsidRPr="00711927">
        <w:rPr>
          <w:rFonts w:ascii="Helvetica" w:hAnsi="Helvetica"/>
          <w:sz w:val="20"/>
          <w:szCs w:val="20"/>
        </w:rPr>
        <w:t xml:space="preserve">) oraz empatyczny sposób komunikacji (49 </w:t>
      </w:r>
      <w:r w:rsidR="005C5A9A" w:rsidRPr="00711927">
        <w:rPr>
          <w:rFonts w:ascii="Helvetica" w:hAnsi="Helvetica"/>
          <w:sz w:val="20"/>
          <w:szCs w:val="20"/>
        </w:rPr>
        <w:t>%</w:t>
      </w:r>
      <w:r w:rsidR="009A08AC" w:rsidRPr="00711927">
        <w:rPr>
          <w:rFonts w:ascii="Helvetica" w:hAnsi="Helvetica"/>
          <w:sz w:val="20"/>
          <w:szCs w:val="20"/>
        </w:rPr>
        <w:t>)</w:t>
      </w:r>
      <w:r w:rsidR="008B3846" w:rsidRPr="00711927">
        <w:rPr>
          <w:rStyle w:val="Odwoanieprzypisudolnego"/>
          <w:rFonts w:ascii="Helvetica" w:hAnsi="Helvetica"/>
          <w:sz w:val="20"/>
          <w:szCs w:val="20"/>
        </w:rPr>
        <w:footnoteReference w:customMarkFollows="1" w:id="3"/>
        <w:t>1</w:t>
      </w:r>
      <w:r w:rsidR="005C5A9A" w:rsidRPr="00711927">
        <w:rPr>
          <w:rFonts w:ascii="Helvetica" w:hAnsi="Helvetica"/>
          <w:sz w:val="20"/>
          <w:szCs w:val="20"/>
        </w:rPr>
        <w:t>.</w:t>
      </w:r>
    </w:p>
    <w:p w14:paraId="396D00B4" w14:textId="0D1BE696" w:rsidR="00D24FE6" w:rsidRPr="00711927" w:rsidRDefault="00D24FE6" w:rsidP="009A08AC">
      <w:pPr>
        <w:jc w:val="both"/>
        <w:rPr>
          <w:rFonts w:ascii="Helvetica" w:hAnsi="Helvetica"/>
          <w:sz w:val="20"/>
          <w:szCs w:val="20"/>
        </w:rPr>
      </w:pPr>
    </w:p>
    <w:p w14:paraId="72E7F1CD" w14:textId="19720A45" w:rsidR="007B4160" w:rsidRPr="007B4160" w:rsidRDefault="00166124" w:rsidP="009A08AC">
      <w:pPr>
        <w:jc w:val="both"/>
        <w:rPr>
          <w:rFonts w:ascii="Helvetica" w:hAnsi="Helvetica"/>
          <w:sz w:val="20"/>
          <w:szCs w:val="20"/>
        </w:rPr>
      </w:pPr>
      <w:r w:rsidRPr="00711927">
        <w:rPr>
          <w:rFonts w:ascii="Helvetica" w:hAnsi="Helvetica"/>
          <w:sz w:val="20"/>
          <w:szCs w:val="20"/>
        </w:rPr>
        <w:t>- Opieka ginekologiczna nad pacjentką z niepełnos</w:t>
      </w:r>
      <w:r w:rsidR="00ED1F9E" w:rsidRPr="00711927">
        <w:rPr>
          <w:rFonts w:ascii="Helvetica" w:hAnsi="Helvetica"/>
          <w:sz w:val="20"/>
          <w:szCs w:val="20"/>
        </w:rPr>
        <w:t>p</w:t>
      </w:r>
      <w:r w:rsidRPr="00711927">
        <w:rPr>
          <w:rFonts w:ascii="Helvetica" w:hAnsi="Helvetica"/>
          <w:sz w:val="20"/>
          <w:szCs w:val="20"/>
        </w:rPr>
        <w:t>r</w:t>
      </w:r>
      <w:r w:rsidR="00ED1F9E" w:rsidRPr="00711927">
        <w:rPr>
          <w:rFonts w:ascii="Helvetica" w:hAnsi="Helvetica"/>
          <w:sz w:val="20"/>
          <w:szCs w:val="20"/>
        </w:rPr>
        <w:t>a</w:t>
      </w:r>
      <w:r w:rsidRPr="00711927">
        <w:rPr>
          <w:rFonts w:ascii="Helvetica" w:hAnsi="Helvetica"/>
          <w:sz w:val="20"/>
          <w:szCs w:val="20"/>
        </w:rPr>
        <w:t>wnością nie jest wyzwaniem medycznym,</w:t>
      </w:r>
      <w:r w:rsidR="008B3846" w:rsidRPr="00711927">
        <w:rPr>
          <w:rFonts w:ascii="Helvetica" w:hAnsi="Helvetica"/>
          <w:sz w:val="20"/>
          <w:szCs w:val="20"/>
        </w:rPr>
        <w:t xml:space="preserve"> </w:t>
      </w:r>
      <w:r w:rsidR="008B3846" w:rsidRPr="00711927">
        <w:rPr>
          <w:rFonts w:ascii="Helvetica" w:hAnsi="Helvetica"/>
          <w:sz w:val="20"/>
          <w:szCs w:val="20"/>
        </w:rPr>
        <w:br/>
      </w:r>
      <w:r w:rsidRPr="00711927">
        <w:rPr>
          <w:rFonts w:ascii="Helvetica" w:hAnsi="Helvetica"/>
          <w:sz w:val="20"/>
          <w:szCs w:val="20"/>
        </w:rPr>
        <w:t xml:space="preserve">ale bywa wyzwaniem </w:t>
      </w:r>
      <w:r w:rsidR="00ED1F9E" w:rsidRPr="00711927">
        <w:rPr>
          <w:rFonts w:ascii="Helvetica" w:hAnsi="Helvetica"/>
          <w:sz w:val="20"/>
          <w:szCs w:val="20"/>
        </w:rPr>
        <w:t xml:space="preserve">psychologicznym. Pacjentki, które przyjmuję w gabinecie często </w:t>
      </w:r>
      <w:r w:rsidR="00DA0586" w:rsidRPr="00711927">
        <w:rPr>
          <w:rFonts w:ascii="Helvetica" w:hAnsi="Helvetica"/>
          <w:sz w:val="20"/>
          <w:szCs w:val="20"/>
        </w:rPr>
        <w:t>potrzebują większego i czujniejszego zaangażowania personelu medycznego, aby czuły się komfortowo. Dobra komunikacja między lekarzem a pacjent</w:t>
      </w:r>
      <w:r w:rsidR="004124EF">
        <w:rPr>
          <w:rFonts w:ascii="Helvetica" w:hAnsi="Helvetica"/>
          <w:sz w:val="20"/>
          <w:szCs w:val="20"/>
        </w:rPr>
        <w:t xml:space="preserve">ką </w:t>
      </w:r>
      <w:r w:rsidR="00DA0586" w:rsidRPr="00711927">
        <w:rPr>
          <w:rFonts w:ascii="Helvetica" w:hAnsi="Helvetica"/>
          <w:sz w:val="20"/>
          <w:szCs w:val="20"/>
        </w:rPr>
        <w:t>jest tu kluczowa, ale bywa trudniejsza</w:t>
      </w:r>
      <w:r w:rsidR="009062B4" w:rsidRPr="00711927">
        <w:rPr>
          <w:rFonts w:ascii="Helvetica" w:hAnsi="Helvetica"/>
          <w:sz w:val="20"/>
          <w:szCs w:val="20"/>
        </w:rPr>
        <w:t>,</w:t>
      </w:r>
      <w:r w:rsidR="00DA0586" w:rsidRPr="00711927">
        <w:rPr>
          <w:rFonts w:ascii="Helvetica" w:hAnsi="Helvetica"/>
          <w:sz w:val="20"/>
          <w:szCs w:val="20"/>
        </w:rPr>
        <w:t xml:space="preserve"> gdy pacjent</w:t>
      </w:r>
      <w:r w:rsidR="005C5A9A" w:rsidRPr="00711927">
        <w:rPr>
          <w:rFonts w:ascii="Helvetica" w:hAnsi="Helvetica"/>
          <w:sz w:val="20"/>
          <w:szCs w:val="20"/>
        </w:rPr>
        <w:t>k</w:t>
      </w:r>
      <w:r w:rsidR="00DA0586" w:rsidRPr="00711927">
        <w:rPr>
          <w:rFonts w:ascii="Helvetica" w:hAnsi="Helvetica"/>
          <w:sz w:val="20"/>
          <w:szCs w:val="20"/>
        </w:rPr>
        <w:t>a nie słyszy lub nie widzi.</w:t>
      </w:r>
      <w:r w:rsidR="00DA0586">
        <w:rPr>
          <w:rFonts w:ascii="Helvetica" w:hAnsi="Helvetica"/>
          <w:sz w:val="20"/>
          <w:szCs w:val="20"/>
        </w:rPr>
        <w:t xml:space="preserve">  </w:t>
      </w:r>
      <w:r w:rsidR="00160E9C">
        <w:rPr>
          <w:rFonts w:ascii="Helvetica" w:hAnsi="Helvetica"/>
          <w:sz w:val="20"/>
          <w:szCs w:val="20"/>
        </w:rPr>
        <w:t>D</w:t>
      </w:r>
      <w:r w:rsidR="00DA0586">
        <w:rPr>
          <w:rFonts w:ascii="Helvetica" w:hAnsi="Helvetica"/>
          <w:sz w:val="20"/>
          <w:szCs w:val="20"/>
        </w:rPr>
        <w:t>ostosowanie</w:t>
      </w:r>
      <w:r w:rsidR="009062B4">
        <w:rPr>
          <w:rFonts w:ascii="Helvetica" w:hAnsi="Helvetica"/>
          <w:sz w:val="20"/>
          <w:szCs w:val="20"/>
        </w:rPr>
        <w:t xml:space="preserve"> gabinetu</w:t>
      </w:r>
      <w:r w:rsidR="00DA0586">
        <w:rPr>
          <w:rFonts w:ascii="Helvetica" w:hAnsi="Helvetica"/>
          <w:sz w:val="20"/>
          <w:szCs w:val="20"/>
        </w:rPr>
        <w:t xml:space="preserve"> do potrzeb pacjentek nie jest trudne, bo na rynku jest wiele rozwiązań, które mogą nas wesprzeć, np. możliwość zdalnego zaangażowania tłumacza P</w:t>
      </w:r>
      <w:r w:rsidR="005C5A9A">
        <w:rPr>
          <w:rFonts w:ascii="Helvetica" w:hAnsi="Helvetica"/>
          <w:sz w:val="20"/>
          <w:szCs w:val="20"/>
        </w:rPr>
        <w:t xml:space="preserve">olskiego </w:t>
      </w:r>
      <w:r w:rsidR="00DA0586">
        <w:rPr>
          <w:rFonts w:ascii="Helvetica" w:hAnsi="Helvetica"/>
          <w:sz w:val="20"/>
          <w:szCs w:val="20"/>
        </w:rPr>
        <w:t>J</w:t>
      </w:r>
      <w:r w:rsidR="005C5A9A">
        <w:rPr>
          <w:rFonts w:ascii="Helvetica" w:hAnsi="Helvetica"/>
          <w:sz w:val="20"/>
          <w:szCs w:val="20"/>
        </w:rPr>
        <w:t xml:space="preserve">ęzyka </w:t>
      </w:r>
      <w:r w:rsidR="00DA0586">
        <w:rPr>
          <w:rFonts w:ascii="Helvetica" w:hAnsi="Helvetica"/>
          <w:sz w:val="20"/>
          <w:szCs w:val="20"/>
        </w:rPr>
        <w:t>M</w:t>
      </w:r>
      <w:r w:rsidR="005C5A9A">
        <w:rPr>
          <w:rFonts w:ascii="Helvetica" w:hAnsi="Helvetica"/>
          <w:sz w:val="20"/>
          <w:szCs w:val="20"/>
        </w:rPr>
        <w:t>igowego</w:t>
      </w:r>
      <w:r w:rsidR="00DA0586">
        <w:rPr>
          <w:rFonts w:ascii="Helvetica" w:hAnsi="Helvetica"/>
          <w:sz w:val="20"/>
          <w:szCs w:val="20"/>
        </w:rPr>
        <w:t xml:space="preserve"> - mówi </w:t>
      </w:r>
      <w:r w:rsidR="007B4160" w:rsidRPr="008B3846">
        <w:rPr>
          <w:rFonts w:ascii="Helvetica" w:hAnsi="Helvetica"/>
          <w:sz w:val="20"/>
          <w:szCs w:val="20"/>
        </w:rPr>
        <w:t xml:space="preserve">Joanna </w:t>
      </w:r>
      <w:proofErr w:type="spellStart"/>
      <w:r w:rsidR="007B4160" w:rsidRPr="008B3846">
        <w:rPr>
          <w:rFonts w:ascii="Helvetica" w:hAnsi="Helvetica"/>
          <w:sz w:val="20"/>
          <w:szCs w:val="20"/>
        </w:rPr>
        <w:t>Bonarek</w:t>
      </w:r>
      <w:proofErr w:type="spellEnd"/>
      <w:r w:rsidR="007B4160" w:rsidRPr="008B3846">
        <w:rPr>
          <w:rFonts w:ascii="Helvetica" w:hAnsi="Helvetica"/>
          <w:sz w:val="20"/>
          <w:szCs w:val="20"/>
        </w:rPr>
        <w:t>-Sztaba</w:t>
      </w:r>
      <w:r w:rsidR="00DA0586">
        <w:rPr>
          <w:rFonts w:ascii="Helvetica" w:hAnsi="Helvetica"/>
          <w:b/>
          <w:bCs/>
          <w:sz w:val="20"/>
          <w:szCs w:val="20"/>
        </w:rPr>
        <w:t xml:space="preserve">, </w:t>
      </w:r>
      <w:r w:rsidR="007B4160" w:rsidRPr="007B4160">
        <w:rPr>
          <w:rFonts w:ascii="Helvetica" w:hAnsi="Helvetica"/>
          <w:sz w:val="20"/>
          <w:szCs w:val="20"/>
        </w:rPr>
        <w:t>ginekolożka</w:t>
      </w:r>
      <w:r w:rsidR="00DA0586">
        <w:rPr>
          <w:rFonts w:ascii="Helvetica" w:hAnsi="Helvetica"/>
          <w:sz w:val="20"/>
          <w:szCs w:val="20"/>
        </w:rPr>
        <w:t>.</w:t>
      </w:r>
    </w:p>
    <w:p w14:paraId="1E4EDD40" w14:textId="43F57C1F" w:rsidR="005F16CD" w:rsidRPr="0005561A" w:rsidRDefault="005F16CD" w:rsidP="00E6719B">
      <w:pPr>
        <w:pStyle w:val="Akapitzlist"/>
        <w:suppressAutoHyphens w:val="0"/>
        <w:spacing w:before="0" w:after="0" w:line="276" w:lineRule="auto"/>
        <w:ind w:right="29"/>
        <w:contextualSpacing/>
        <w:jc w:val="both"/>
        <w:rPr>
          <w:rFonts w:ascii="Helvetica" w:hAnsi="Helvetica" w:cs="Calibri"/>
          <w:b/>
          <w:bCs/>
          <w:color w:val="000000"/>
          <w:sz w:val="20"/>
          <w:szCs w:val="20"/>
        </w:rPr>
      </w:pPr>
    </w:p>
    <w:p w14:paraId="26E54EC0" w14:textId="4596165A" w:rsidR="005F16CD" w:rsidRPr="0005561A" w:rsidRDefault="00C978BF" w:rsidP="00E6719B">
      <w:pPr>
        <w:pStyle w:val="Akapitzlist"/>
        <w:suppressAutoHyphens w:val="0"/>
        <w:spacing w:before="0" w:after="0" w:line="276" w:lineRule="auto"/>
        <w:ind w:right="29"/>
        <w:contextualSpacing/>
        <w:jc w:val="both"/>
        <w:rPr>
          <w:rFonts w:ascii="Helvetica" w:hAnsi="Helvetica" w:cs="Calibri"/>
          <w:b/>
          <w:bCs/>
          <w:color w:val="000000"/>
          <w:sz w:val="20"/>
          <w:szCs w:val="20"/>
        </w:rPr>
      </w:pPr>
      <w:r>
        <w:rPr>
          <w:rFonts w:ascii="Helvetica" w:hAnsi="Helvetica" w:cs="Calibri"/>
          <w:b/>
          <w:bCs/>
          <w:color w:val="000000"/>
          <w:sz w:val="20"/>
          <w:szCs w:val="20"/>
        </w:rPr>
        <w:t xml:space="preserve">Akcja bezpłatnych badań odbędzie się jeszcze </w:t>
      </w:r>
      <w:r w:rsidR="005F16CD" w:rsidRPr="0005561A">
        <w:rPr>
          <w:rFonts w:ascii="Helvetica" w:hAnsi="Helvetica" w:cs="Calibri"/>
          <w:b/>
          <w:bCs/>
          <w:color w:val="000000"/>
          <w:sz w:val="20"/>
          <w:szCs w:val="20"/>
        </w:rPr>
        <w:t>w</w:t>
      </w:r>
      <w:r>
        <w:rPr>
          <w:rFonts w:ascii="Helvetica" w:hAnsi="Helvetica" w:cs="Calibri"/>
          <w:b/>
          <w:bCs/>
          <w:color w:val="000000"/>
          <w:sz w:val="20"/>
          <w:szCs w:val="20"/>
        </w:rPr>
        <w:t xml:space="preserve"> poniższych miastach:</w:t>
      </w:r>
      <w:r w:rsidR="005D15C8">
        <w:rPr>
          <w:rFonts w:ascii="Helvetica" w:hAnsi="Helvetica" w:cs="Calibri"/>
          <w:b/>
          <w:bCs/>
          <w:color w:val="000000"/>
          <w:sz w:val="20"/>
          <w:szCs w:val="20"/>
        </w:rPr>
        <w:t xml:space="preserve"> </w:t>
      </w:r>
    </w:p>
    <w:p w14:paraId="7DD226C7" w14:textId="61C4B238" w:rsidR="00C978BF" w:rsidRDefault="00C978BF" w:rsidP="005F16CD">
      <w:pPr>
        <w:rPr>
          <w:rFonts w:ascii="Helvetica" w:eastAsia="Times New Roman" w:hAnsi="Helvetica" w:cs="Calibri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Helvetica" w:eastAsia="Times New Roman" w:hAnsi="Helvetica" w:cs="Calibri"/>
          <w:color w:val="000000"/>
          <w:sz w:val="20"/>
          <w:szCs w:val="20"/>
          <w:shd w:val="clear" w:color="auto" w:fill="FFFFFF"/>
          <w:lang w:eastAsia="pl-PL"/>
        </w:rPr>
        <w:t>Tczew – 3 lipca</w:t>
      </w:r>
    </w:p>
    <w:p w14:paraId="58EA751E" w14:textId="6096373E" w:rsidR="005F16CD" w:rsidRPr="0005561A" w:rsidRDefault="005F16CD" w:rsidP="005F16CD">
      <w:pPr>
        <w:rPr>
          <w:rFonts w:ascii="Helvetica" w:eastAsia="Times New Roman" w:hAnsi="Helvetica" w:cs="Calibri"/>
          <w:sz w:val="20"/>
          <w:szCs w:val="20"/>
          <w:lang w:eastAsia="pl-PL"/>
        </w:rPr>
      </w:pPr>
      <w:r w:rsidRPr="0005561A">
        <w:rPr>
          <w:rFonts w:ascii="Helvetica" w:eastAsia="Times New Roman" w:hAnsi="Helvetica" w:cs="Calibri"/>
          <w:color w:val="000000"/>
          <w:sz w:val="20"/>
          <w:szCs w:val="20"/>
          <w:shd w:val="clear" w:color="auto" w:fill="FFFFFF"/>
          <w:lang w:eastAsia="pl-PL"/>
        </w:rPr>
        <w:t>Chełmża – 7 lipca</w:t>
      </w:r>
    </w:p>
    <w:p w14:paraId="359BD757" w14:textId="31D1C62F" w:rsidR="005F16CD" w:rsidRPr="0005561A" w:rsidRDefault="005F16CD" w:rsidP="005F16CD">
      <w:pPr>
        <w:rPr>
          <w:rFonts w:ascii="Helvetica" w:eastAsia="Times New Roman" w:hAnsi="Helvetica" w:cs="Calibri"/>
          <w:sz w:val="20"/>
          <w:szCs w:val="20"/>
          <w:lang w:eastAsia="pl-PL"/>
        </w:rPr>
      </w:pPr>
      <w:r w:rsidRPr="0005561A">
        <w:rPr>
          <w:rFonts w:ascii="Helvetica" w:eastAsia="Times New Roman" w:hAnsi="Helvetica" w:cs="Calibri"/>
          <w:sz w:val="20"/>
          <w:szCs w:val="20"/>
          <w:lang w:eastAsia="pl-PL"/>
        </w:rPr>
        <w:t xml:space="preserve">Brodnica – 8 lipca </w:t>
      </w:r>
    </w:p>
    <w:p w14:paraId="22BC2CDB" w14:textId="57ACBFE1" w:rsidR="005F16CD" w:rsidRPr="0005561A" w:rsidRDefault="005F16CD" w:rsidP="005F16CD">
      <w:pPr>
        <w:rPr>
          <w:rFonts w:ascii="Helvetica" w:eastAsia="Times New Roman" w:hAnsi="Helvetica" w:cs="Calibri"/>
          <w:sz w:val="20"/>
          <w:szCs w:val="20"/>
          <w:lang w:eastAsia="pl-PL"/>
        </w:rPr>
      </w:pPr>
      <w:r w:rsidRPr="0005561A">
        <w:rPr>
          <w:rFonts w:ascii="Helvetica" w:eastAsia="Times New Roman" w:hAnsi="Helvetica" w:cs="Calibri"/>
          <w:sz w:val="20"/>
          <w:szCs w:val="20"/>
          <w:lang w:eastAsia="pl-PL"/>
        </w:rPr>
        <w:t xml:space="preserve">Włocławek – 9 lipca </w:t>
      </w:r>
    </w:p>
    <w:p w14:paraId="5928CEC4" w14:textId="48F5D85F" w:rsidR="005F16CD" w:rsidRPr="0005561A" w:rsidRDefault="005F16CD" w:rsidP="005F16CD">
      <w:pPr>
        <w:rPr>
          <w:rFonts w:ascii="Helvetica" w:eastAsia="Times New Roman" w:hAnsi="Helvetica" w:cs="Calibri"/>
          <w:sz w:val="20"/>
          <w:szCs w:val="20"/>
          <w:lang w:eastAsia="pl-PL"/>
        </w:rPr>
      </w:pPr>
      <w:r w:rsidRPr="0005561A">
        <w:rPr>
          <w:rFonts w:ascii="Helvetica" w:eastAsia="Times New Roman" w:hAnsi="Helvetica" w:cs="Calibri"/>
          <w:sz w:val="20"/>
          <w:szCs w:val="20"/>
          <w:lang w:eastAsia="pl-PL"/>
        </w:rPr>
        <w:t xml:space="preserve">Inowrocław – 10 lipca </w:t>
      </w:r>
    </w:p>
    <w:p w14:paraId="0D911DCE" w14:textId="1A7A96AC" w:rsidR="005F16CD" w:rsidRPr="0005561A" w:rsidRDefault="005F16CD" w:rsidP="005F16CD">
      <w:pPr>
        <w:rPr>
          <w:rFonts w:ascii="Helvetica" w:eastAsia="Times New Roman" w:hAnsi="Helvetica" w:cs="Calibri"/>
          <w:sz w:val="20"/>
          <w:szCs w:val="20"/>
          <w:lang w:eastAsia="pl-PL"/>
        </w:rPr>
      </w:pPr>
      <w:r w:rsidRPr="0005561A">
        <w:rPr>
          <w:rFonts w:ascii="Helvetica" w:eastAsia="Times New Roman" w:hAnsi="Helvetica" w:cs="Calibri"/>
          <w:sz w:val="20"/>
          <w:szCs w:val="20"/>
          <w:lang w:eastAsia="pl-PL"/>
        </w:rPr>
        <w:t>Września – 15 lipca</w:t>
      </w:r>
    </w:p>
    <w:p w14:paraId="13313132" w14:textId="62D4AD66" w:rsidR="005F16CD" w:rsidRPr="0005561A" w:rsidRDefault="005F16CD" w:rsidP="005F16CD">
      <w:pPr>
        <w:rPr>
          <w:rFonts w:ascii="Helvetica" w:eastAsia="Times New Roman" w:hAnsi="Helvetica" w:cs="Calibri"/>
          <w:sz w:val="20"/>
          <w:szCs w:val="20"/>
          <w:lang w:eastAsia="pl-PL"/>
        </w:rPr>
      </w:pPr>
      <w:r w:rsidRPr="0005561A">
        <w:rPr>
          <w:rFonts w:ascii="Helvetica" w:eastAsia="Times New Roman" w:hAnsi="Helvetica" w:cs="Calibri"/>
          <w:sz w:val="20"/>
          <w:szCs w:val="20"/>
          <w:lang w:eastAsia="pl-PL"/>
        </w:rPr>
        <w:t xml:space="preserve">Słupca – 16 lipca </w:t>
      </w:r>
    </w:p>
    <w:p w14:paraId="16265DD5" w14:textId="60DED8F0" w:rsidR="005F16CD" w:rsidRPr="005F16CD" w:rsidRDefault="005F16CD" w:rsidP="005F16CD">
      <w:pPr>
        <w:pStyle w:val="Akapitzlist"/>
        <w:suppressAutoHyphens w:val="0"/>
        <w:spacing w:before="0" w:after="0" w:line="276" w:lineRule="auto"/>
        <w:ind w:right="29"/>
        <w:contextualSpacing/>
        <w:jc w:val="both"/>
        <w:rPr>
          <w:rFonts w:ascii="Helvetica" w:hAnsi="Helvetica" w:cs="Calibri"/>
          <w:b/>
          <w:bCs/>
          <w:color w:val="000000"/>
          <w:sz w:val="20"/>
          <w:szCs w:val="20"/>
        </w:rPr>
      </w:pPr>
      <w:r w:rsidRPr="0005561A">
        <w:rPr>
          <w:rFonts w:ascii="Helvetica" w:hAnsi="Helvetica" w:cs="Calibri"/>
          <w:sz w:val="20"/>
          <w:szCs w:val="20"/>
          <w:lang w:eastAsia="pl-PL"/>
        </w:rPr>
        <w:t xml:space="preserve">Konin – 17 lipca </w:t>
      </w:r>
    </w:p>
    <w:p w14:paraId="569A75DB" w14:textId="77777777" w:rsidR="00E6719B" w:rsidRPr="00C53CE7" w:rsidRDefault="00E6719B" w:rsidP="00E6719B">
      <w:pPr>
        <w:pStyle w:val="Akapitzlist"/>
        <w:suppressAutoHyphens w:val="0"/>
        <w:spacing w:before="0" w:after="0" w:line="276" w:lineRule="auto"/>
        <w:ind w:right="29"/>
        <w:contextualSpacing/>
        <w:jc w:val="both"/>
        <w:rPr>
          <w:rFonts w:ascii="Helvetica" w:hAnsi="Helvetica" w:cs="Calibri"/>
          <w:b/>
          <w:color w:val="000000"/>
          <w:sz w:val="20"/>
          <w:szCs w:val="20"/>
        </w:rPr>
      </w:pPr>
    </w:p>
    <w:p w14:paraId="5A7CFFCD" w14:textId="77777777" w:rsidR="009B1B85" w:rsidRPr="00C53CE7" w:rsidRDefault="009B1B85" w:rsidP="009B1B85">
      <w:pPr>
        <w:jc w:val="both"/>
        <w:rPr>
          <w:rFonts w:ascii="Helvetica" w:hAnsi="Helvetica" w:cs="Calibri"/>
          <w:sz w:val="20"/>
          <w:szCs w:val="20"/>
        </w:rPr>
      </w:pPr>
    </w:p>
    <w:p w14:paraId="086E37CA" w14:textId="30A92FE9" w:rsidR="009B1B85" w:rsidRPr="00F609A7" w:rsidRDefault="009B1B85" w:rsidP="009B1B85">
      <w:pPr>
        <w:jc w:val="both"/>
        <w:rPr>
          <w:rFonts w:ascii="Helvetica" w:eastAsia="Arial Unicode MS" w:hAnsi="Helvetica" w:cs="Calibri"/>
          <w:b/>
          <w:color w:val="7F7F7F" w:themeColor="text1" w:themeTint="80"/>
          <w:sz w:val="20"/>
          <w:szCs w:val="20"/>
        </w:rPr>
      </w:pPr>
      <w:r w:rsidRPr="00F609A7">
        <w:rPr>
          <w:rFonts w:ascii="Helvetica" w:eastAsia="Arial Unicode MS" w:hAnsi="Helvetica" w:cs="Calibri"/>
          <w:color w:val="7F7F7F" w:themeColor="text1" w:themeTint="80"/>
          <w:sz w:val="20"/>
          <w:szCs w:val="20"/>
        </w:rPr>
        <w:t xml:space="preserve">Patronat </w:t>
      </w:r>
      <w:r w:rsidR="000E15BC" w:rsidRPr="00F609A7">
        <w:rPr>
          <w:rFonts w:ascii="Helvetica" w:eastAsia="Arial Unicode MS" w:hAnsi="Helvetica" w:cs="Calibri"/>
          <w:color w:val="7F7F7F" w:themeColor="text1" w:themeTint="80"/>
          <w:sz w:val="20"/>
          <w:szCs w:val="20"/>
        </w:rPr>
        <w:t>honorowy</w:t>
      </w:r>
      <w:r w:rsidRPr="00F609A7">
        <w:rPr>
          <w:rFonts w:ascii="Helvetica" w:eastAsia="Arial Unicode MS" w:hAnsi="Helvetica" w:cs="Calibri"/>
          <w:color w:val="7F7F7F" w:themeColor="text1" w:themeTint="80"/>
          <w:sz w:val="20"/>
          <w:szCs w:val="20"/>
        </w:rPr>
        <w:t>:</w:t>
      </w:r>
      <w:r w:rsidRPr="00F609A7">
        <w:rPr>
          <w:rFonts w:ascii="Helvetica" w:eastAsia="Arial Unicode MS" w:hAnsi="Helvetica" w:cs="Calibri"/>
          <w:b/>
          <w:color w:val="7F7F7F" w:themeColor="text1" w:themeTint="80"/>
          <w:sz w:val="20"/>
          <w:szCs w:val="20"/>
        </w:rPr>
        <w:t xml:space="preserve"> </w:t>
      </w:r>
    </w:p>
    <w:p w14:paraId="1628EFFB" w14:textId="31BDBA37" w:rsidR="000E15BC" w:rsidRPr="00F609A7" w:rsidRDefault="000E15BC" w:rsidP="000E15BC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lastRenderedPageBreak/>
        <w:t>Marszałek Województwa Pomorskiego</w:t>
      </w:r>
    </w:p>
    <w:p w14:paraId="239D623D" w14:textId="77777777" w:rsidR="000E15BC" w:rsidRPr="00F609A7" w:rsidRDefault="000E15BC" w:rsidP="000E15BC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 xml:space="preserve">Marszałek Województwa Kujawsko-Pomorskiego </w:t>
      </w:r>
    </w:p>
    <w:p w14:paraId="319FCBA3" w14:textId="59D8946F" w:rsidR="000E15BC" w:rsidRPr="00F609A7" w:rsidRDefault="000E15BC" w:rsidP="000E15BC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Marszałek Województwa Wielkopolskiego</w:t>
      </w:r>
    </w:p>
    <w:p w14:paraId="2903BC07" w14:textId="33114CE5" w:rsidR="000E15BC" w:rsidRPr="00F609A7" w:rsidRDefault="000E15BC" w:rsidP="000E15BC">
      <w:pPr>
        <w:jc w:val="both"/>
        <w:rPr>
          <w:rFonts w:ascii="Helvetica" w:eastAsia="Arial Unicode MS" w:hAnsi="Helvetica" w:cs="Calibri"/>
          <w:b/>
          <w:color w:val="7F7F7F" w:themeColor="text1" w:themeTint="80"/>
          <w:sz w:val="20"/>
          <w:szCs w:val="20"/>
        </w:rPr>
      </w:pPr>
      <w:r w:rsidRPr="00F609A7">
        <w:rPr>
          <w:rFonts w:ascii="Helvetica" w:eastAsia="Arial Unicode MS" w:hAnsi="Helvetica" w:cs="Calibri"/>
          <w:color w:val="7F7F7F" w:themeColor="text1" w:themeTint="80"/>
          <w:sz w:val="20"/>
          <w:szCs w:val="20"/>
        </w:rPr>
        <w:t>Patronat merytoryczny:</w:t>
      </w:r>
      <w:r w:rsidRPr="00F609A7">
        <w:rPr>
          <w:rFonts w:ascii="Helvetica" w:eastAsia="Arial Unicode MS" w:hAnsi="Helvetica" w:cs="Calibri"/>
          <w:b/>
          <w:color w:val="7F7F7F" w:themeColor="text1" w:themeTint="80"/>
          <w:sz w:val="20"/>
          <w:szCs w:val="20"/>
        </w:rPr>
        <w:t xml:space="preserve"> </w:t>
      </w:r>
    </w:p>
    <w:p w14:paraId="39BFC7EE" w14:textId="4ED6A7E0" w:rsidR="00C73496" w:rsidRPr="00F609A7" w:rsidRDefault="00C73496" w:rsidP="00C73496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eastAsia="Arial Unicode MS" w:hAnsi="Helvetica" w:cs="Calibri"/>
          <w:b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Polskie Towarzystwo Ginekologów i Położników</w:t>
      </w:r>
    </w:p>
    <w:p w14:paraId="72879439" w14:textId="19CF7D98" w:rsidR="000E15BC" w:rsidRPr="00F609A7" w:rsidRDefault="00C73496" w:rsidP="009B1B85">
      <w:pPr>
        <w:jc w:val="both"/>
        <w:rPr>
          <w:rFonts w:ascii="Helvetica" w:hAnsi="Helvetica" w:cs="Calibri"/>
          <w:bCs/>
          <w:color w:val="7F7F7F" w:themeColor="text1" w:themeTint="80"/>
          <w:sz w:val="20"/>
          <w:szCs w:val="20"/>
        </w:rPr>
      </w:pPr>
      <w:r w:rsidRPr="00F609A7">
        <w:rPr>
          <w:rFonts w:ascii="Helvetica" w:eastAsia="Arial Unicode MS" w:hAnsi="Helvetica" w:cs="Calibri"/>
          <w:bCs/>
          <w:color w:val="7F7F7F" w:themeColor="text1" w:themeTint="80"/>
          <w:sz w:val="20"/>
          <w:szCs w:val="20"/>
        </w:rPr>
        <w:t>Patronat:</w:t>
      </w:r>
    </w:p>
    <w:p w14:paraId="68EE2AF2" w14:textId="1BF324D4" w:rsidR="009B1B85" w:rsidRPr="00F609A7" w:rsidRDefault="009B1B85" w:rsidP="009B1B85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Fundacja Kulawa Warszawa</w:t>
      </w:r>
    </w:p>
    <w:p w14:paraId="38159F6C" w14:textId="284EC2D7" w:rsidR="00C73496" w:rsidRPr="00F609A7" w:rsidRDefault="00C73496" w:rsidP="00C73496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Fundacja Avalon</w:t>
      </w:r>
    </w:p>
    <w:p w14:paraId="07256E9C" w14:textId="22BF849A" w:rsidR="009B1B85" w:rsidRDefault="009B1B85" w:rsidP="009B1B85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Fundacja Integracja</w:t>
      </w:r>
    </w:p>
    <w:p w14:paraId="5F7C1F14" w14:textId="27FCA7D6" w:rsidR="009B1B85" w:rsidRDefault="009B1B85" w:rsidP="009B1B85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Naczelna Izba Lekarska</w:t>
      </w:r>
    </w:p>
    <w:p w14:paraId="5402865A" w14:textId="7ED40CD1" w:rsidR="00A26250" w:rsidRDefault="00A26250" w:rsidP="00A26250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>
        <w:rPr>
          <w:rFonts w:ascii="Helvetica" w:hAnsi="Helvetica" w:cs="Calibri"/>
          <w:color w:val="7F7F7F" w:themeColor="text1" w:themeTint="80"/>
          <w:sz w:val="20"/>
          <w:szCs w:val="20"/>
        </w:rPr>
        <w:t>Polski Związek Głuchych</w:t>
      </w:r>
    </w:p>
    <w:p w14:paraId="7FE90A60" w14:textId="33E54D52" w:rsidR="00A26250" w:rsidRPr="00F609A7" w:rsidRDefault="00A26250" w:rsidP="00A26250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>
        <w:rPr>
          <w:rFonts w:ascii="Helvetica" w:hAnsi="Helvetica" w:cs="Calibri"/>
          <w:color w:val="7F7F7F" w:themeColor="text1" w:themeTint="80"/>
          <w:sz w:val="20"/>
          <w:szCs w:val="20"/>
        </w:rPr>
        <w:t>Polski Związek Niewidomych</w:t>
      </w:r>
    </w:p>
    <w:p w14:paraId="60D12EF0" w14:textId="27A1565E" w:rsidR="00A26250" w:rsidRPr="00F609A7" w:rsidRDefault="00A26250" w:rsidP="009B1B85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>
        <w:rPr>
          <w:rFonts w:ascii="Helvetica" w:hAnsi="Helvetica" w:cs="Calibri"/>
          <w:color w:val="7F7F7F" w:themeColor="text1" w:themeTint="80"/>
          <w:sz w:val="20"/>
          <w:szCs w:val="20"/>
        </w:rPr>
        <w:t>Instytut Praw Pacjenta i Edukacji Zdrowotnej</w:t>
      </w:r>
    </w:p>
    <w:p w14:paraId="7C18AFFA" w14:textId="7095831A" w:rsidR="009B1B85" w:rsidRPr="00F609A7" w:rsidRDefault="009B1B85" w:rsidP="009B1B85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Ogólnopolska Organizacja „Kwiat Kobiecości”</w:t>
      </w:r>
    </w:p>
    <w:p w14:paraId="5A240227" w14:textId="32D363D9" w:rsidR="009B1B85" w:rsidRPr="00F609A7" w:rsidRDefault="009B1B85" w:rsidP="009B1B85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Stowarzyszenie Kobiet z Problemami Onkologiczno-Ginekologicznymi „Magnolia”</w:t>
      </w:r>
    </w:p>
    <w:p w14:paraId="679D4552" w14:textId="77777777" w:rsidR="00C53CE7" w:rsidRPr="00F609A7" w:rsidRDefault="00C53CE7" w:rsidP="00C53CE7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theme="minorHAns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theme="minorHAnsi"/>
          <w:color w:val="7F7F7F" w:themeColor="text1" w:themeTint="80"/>
          <w:sz w:val="20"/>
          <w:szCs w:val="20"/>
        </w:rPr>
        <w:t>Prezydenci miast: Wejherowa, Tczewa, Włocławka, Inowrocławia i Konina</w:t>
      </w:r>
    </w:p>
    <w:p w14:paraId="1779499C" w14:textId="77777777" w:rsidR="00C53CE7" w:rsidRPr="00F609A7" w:rsidRDefault="00C53CE7" w:rsidP="00C53CE7">
      <w:pPr>
        <w:pStyle w:val="Akapitzlist"/>
        <w:numPr>
          <w:ilvl w:val="0"/>
          <w:numId w:val="1"/>
        </w:numPr>
        <w:spacing w:before="0" w:after="0" w:line="276" w:lineRule="auto"/>
        <w:contextualSpacing/>
        <w:rPr>
          <w:rFonts w:ascii="Helvetica" w:hAnsi="Helvetica" w:cstheme="minorHAnsi"/>
          <w:color w:val="7F7F7F" w:themeColor="text1" w:themeTint="80"/>
          <w:sz w:val="20"/>
          <w:szCs w:val="20"/>
          <w:u w:val="single"/>
        </w:rPr>
      </w:pPr>
      <w:r w:rsidRPr="00F609A7">
        <w:rPr>
          <w:rFonts w:ascii="Helvetica" w:hAnsi="Helvetica" w:cstheme="minorHAnsi"/>
          <w:color w:val="7F7F7F" w:themeColor="text1" w:themeTint="80"/>
          <w:sz w:val="20"/>
          <w:szCs w:val="20"/>
        </w:rPr>
        <w:t>Burmistrzowie miast: Lęborka, Chełmży, Brodnicy, Wrześni i Słupcy</w:t>
      </w:r>
    </w:p>
    <w:p w14:paraId="5A293242" w14:textId="2C925626" w:rsidR="009B1B85" w:rsidRPr="00F609A7" w:rsidRDefault="00C73496" w:rsidP="00C73496">
      <w:pPr>
        <w:jc w:val="both"/>
        <w:rPr>
          <w:rFonts w:ascii="Helvetica" w:hAnsi="Helvetica" w:cs="Calibri"/>
          <w:color w:val="7F7F7F" w:themeColor="text1" w:themeTint="80"/>
          <w:sz w:val="20"/>
          <w:szCs w:val="20"/>
        </w:rPr>
      </w:pPr>
      <w:r w:rsidRPr="00F609A7">
        <w:rPr>
          <w:rFonts w:ascii="Helvetica" w:hAnsi="Helvetica" w:cs="Calibri"/>
          <w:color w:val="7F7F7F" w:themeColor="text1" w:themeTint="80"/>
          <w:sz w:val="20"/>
          <w:szCs w:val="20"/>
        </w:rPr>
        <w:t>Partner:</w:t>
      </w:r>
    </w:p>
    <w:p w14:paraId="04FFAEC0" w14:textId="3B94F8D2" w:rsidR="00C73496" w:rsidRPr="00F609A7" w:rsidRDefault="00C73496" w:rsidP="00C73496">
      <w:pPr>
        <w:pStyle w:val="Akapitzlist"/>
        <w:numPr>
          <w:ilvl w:val="0"/>
          <w:numId w:val="4"/>
        </w:numPr>
        <w:spacing w:before="0" w:after="0"/>
        <w:jc w:val="both"/>
        <w:rPr>
          <w:rFonts w:ascii="Helvetica" w:hAnsi="Helvetica" w:cs="Calibri"/>
          <w:color w:val="7F7F7F" w:themeColor="text1" w:themeTint="80"/>
          <w:sz w:val="20"/>
          <w:szCs w:val="20"/>
          <w:u w:val="single"/>
        </w:rPr>
      </w:pPr>
      <w:proofErr w:type="spellStart"/>
      <w:r w:rsidRPr="00F609A7">
        <w:rPr>
          <w:rFonts w:ascii="Helvetica" w:hAnsi="Helvetica" w:cs="Calibri"/>
          <w:color w:val="7F7F7F" w:themeColor="text1" w:themeTint="80"/>
          <w:sz w:val="20"/>
          <w:szCs w:val="20"/>
          <w:u w:val="single"/>
        </w:rPr>
        <w:t>Euromed</w:t>
      </w:r>
      <w:proofErr w:type="spellEnd"/>
      <w:r w:rsidRPr="00F609A7">
        <w:rPr>
          <w:rFonts w:ascii="Helvetica" w:hAnsi="Helvetica" w:cs="Calibri"/>
          <w:color w:val="7F7F7F" w:themeColor="text1" w:themeTint="80"/>
          <w:sz w:val="20"/>
          <w:szCs w:val="20"/>
          <w:u w:val="single"/>
        </w:rPr>
        <w:t xml:space="preserve"> / Samsung</w:t>
      </w:r>
    </w:p>
    <w:p w14:paraId="74BBEBCE" w14:textId="77777777" w:rsidR="00B91CE9" w:rsidRDefault="00B91CE9" w:rsidP="00B91CE9">
      <w:pPr>
        <w:jc w:val="both"/>
        <w:rPr>
          <w:rFonts w:cs="Calibri"/>
          <w:sz w:val="20"/>
          <w:szCs w:val="20"/>
        </w:rPr>
      </w:pPr>
    </w:p>
    <w:p w14:paraId="1B13C3B6" w14:textId="77777777" w:rsidR="00B91CE9" w:rsidRDefault="00B91CE9" w:rsidP="004E6B24"/>
    <w:p w14:paraId="65276F86" w14:textId="77777777" w:rsidR="007E5FF5" w:rsidRDefault="007E5FF5" w:rsidP="007E5FF5">
      <w:pPr>
        <w:pStyle w:val="NormalnyWeb"/>
      </w:pPr>
      <w:r>
        <w:rPr>
          <w:rFonts w:ascii="Calibri" w:hAnsi="Calibri" w:cs="Calibri"/>
          <w:b/>
          <w:bCs/>
          <w:sz w:val="20"/>
          <w:szCs w:val="20"/>
        </w:rPr>
        <w:t xml:space="preserve">O Gedeon Richter </w:t>
      </w:r>
    </w:p>
    <w:p w14:paraId="34EE51DB" w14:textId="75143752" w:rsidR="007E5FF5" w:rsidRDefault="007E5FF5" w:rsidP="00456E47">
      <w:pPr>
        <w:pStyle w:val="NormalnyWeb"/>
        <w:jc w:val="both"/>
      </w:pPr>
      <w:r>
        <w:rPr>
          <w:rFonts w:ascii="Calibri" w:hAnsi="Calibri" w:cs="Calibri"/>
          <w:sz w:val="20"/>
          <w:szCs w:val="20"/>
        </w:rPr>
        <w:t xml:space="preserve">Gedeon Richter </w:t>
      </w:r>
      <w:proofErr w:type="spellStart"/>
      <w:r>
        <w:rPr>
          <w:rFonts w:ascii="Calibri" w:hAnsi="Calibri" w:cs="Calibri"/>
          <w:sz w:val="20"/>
          <w:szCs w:val="20"/>
        </w:rPr>
        <w:t>Plc</w:t>
      </w:r>
      <w:proofErr w:type="spellEnd"/>
      <w:r>
        <w:rPr>
          <w:rFonts w:ascii="Calibri" w:hAnsi="Calibri" w:cs="Calibri"/>
          <w:sz w:val="20"/>
          <w:szCs w:val="20"/>
        </w:rPr>
        <w:t xml:space="preserve">., z siedzibą w Budapeszcie, jest jedną z </w:t>
      </w:r>
      <w:proofErr w:type="spellStart"/>
      <w:r>
        <w:rPr>
          <w:rFonts w:ascii="Calibri" w:hAnsi="Calibri" w:cs="Calibri"/>
          <w:sz w:val="20"/>
          <w:szCs w:val="20"/>
        </w:rPr>
        <w:t>największych</w:t>
      </w:r>
      <w:proofErr w:type="spellEnd"/>
      <w:r>
        <w:rPr>
          <w:rFonts w:ascii="Calibri" w:hAnsi="Calibri" w:cs="Calibri"/>
          <w:sz w:val="20"/>
          <w:szCs w:val="20"/>
        </w:rPr>
        <w:t xml:space="preserve"> firm farmaceutycznych w Europie </w:t>
      </w:r>
      <w:proofErr w:type="spellStart"/>
      <w:r>
        <w:rPr>
          <w:rFonts w:ascii="Calibri" w:hAnsi="Calibri" w:cs="Calibri"/>
          <w:sz w:val="20"/>
          <w:szCs w:val="20"/>
        </w:rPr>
        <w:t>Środkowo-Wschodniej</w:t>
      </w:r>
      <w:proofErr w:type="spellEnd"/>
      <w:r>
        <w:rPr>
          <w:rFonts w:ascii="Calibri" w:hAnsi="Calibri" w:cs="Calibri"/>
          <w:sz w:val="20"/>
          <w:szCs w:val="20"/>
        </w:rPr>
        <w:t xml:space="preserve">, coraz </w:t>
      </w:r>
      <w:proofErr w:type="spellStart"/>
      <w:r>
        <w:rPr>
          <w:rFonts w:ascii="Calibri" w:hAnsi="Calibri" w:cs="Calibri"/>
          <w:sz w:val="20"/>
          <w:szCs w:val="20"/>
        </w:rPr>
        <w:t>prężniej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rozwijająca</w:t>
      </w:r>
      <w:proofErr w:type="spellEnd"/>
      <w:r>
        <w:rPr>
          <w:rFonts w:ascii="Calibri" w:hAnsi="Calibri" w:cs="Calibri"/>
          <w:sz w:val="20"/>
          <w:szCs w:val="20"/>
        </w:rPr>
        <w:t xml:space="preserve">̨ swoją </w:t>
      </w:r>
      <w:proofErr w:type="spellStart"/>
      <w:r>
        <w:rPr>
          <w:rFonts w:ascii="Calibri" w:hAnsi="Calibri" w:cs="Calibri"/>
          <w:sz w:val="20"/>
          <w:szCs w:val="20"/>
        </w:rPr>
        <w:t>działalnośc</w:t>
      </w:r>
      <w:proofErr w:type="spellEnd"/>
      <w:r>
        <w:rPr>
          <w:rFonts w:ascii="Calibri" w:hAnsi="Calibri" w:cs="Calibri"/>
          <w:sz w:val="20"/>
          <w:szCs w:val="20"/>
        </w:rPr>
        <w:t xml:space="preserve">́ na rynkach Europy Zachodniej, w Chinach i Ameryce </w:t>
      </w:r>
      <w:proofErr w:type="spellStart"/>
      <w:r>
        <w:rPr>
          <w:rFonts w:ascii="Calibri" w:hAnsi="Calibri" w:cs="Calibri"/>
          <w:sz w:val="20"/>
          <w:szCs w:val="20"/>
        </w:rPr>
        <w:t>Łacińskiej</w:t>
      </w:r>
      <w:proofErr w:type="spellEnd"/>
      <w:r>
        <w:rPr>
          <w:rFonts w:ascii="Calibri" w:hAnsi="Calibri" w:cs="Calibri"/>
          <w:sz w:val="20"/>
          <w:szCs w:val="20"/>
        </w:rPr>
        <w:t xml:space="preserve">. W 2019 roku firma Richter </w:t>
      </w:r>
      <w:proofErr w:type="spellStart"/>
      <w:r>
        <w:rPr>
          <w:rFonts w:ascii="Calibri" w:hAnsi="Calibri" w:cs="Calibri"/>
          <w:sz w:val="20"/>
          <w:szCs w:val="20"/>
        </w:rPr>
        <w:t>osiągnęła</w:t>
      </w:r>
      <w:proofErr w:type="spellEnd"/>
      <w:r>
        <w:rPr>
          <w:rFonts w:ascii="Calibri" w:hAnsi="Calibri" w:cs="Calibri"/>
          <w:sz w:val="20"/>
          <w:szCs w:val="20"/>
        </w:rPr>
        <w:t xml:space="preserve"> skonsolidowaną </w:t>
      </w:r>
      <w:proofErr w:type="spellStart"/>
      <w:r>
        <w:rPr>
          <w:rFonts w:ascii="Calibri" w:hAnsi="Calibri" w:cs="Calibri"/>
          <w:sz w:val="20"/>
          <w:szCs w:val="20"/>
        </w:rPr>
        <w:t>sprzedaz</w:t>
      </w:r>
      <w:proofErr w:type="spellEnd"/>
      <w:r>
        <w:rPr>
          <w:rFonts w:ascii="Calibri" w:hAnsi="Calibri" w:cs="Calibri"/>
          <w:sz w:val="20"/>
          <w:szCs w:val="20"/>
        </w:rPr>
        <w:t xml:space="preserve">̇ na poziomie 1,6 mld euro </w:t>
      </w:r>
      <w:r w:rsidR="004D1C86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(1,7 mld dol.), a jej </w:t>
      </w:r>
      <w:proofErr w:type="spellStart"/>
      <w:r>
        <w:rPr>
          <w:rFonts w:ascii="Calibri" w:hAnsi="Calibri" w:cs="Calibri"/>
          <w:sz w:val="20"/>
          <w:szCs w:val="20"/>
        </w:rPr>
        <w:t>wartośc</w:t>
      </w:r>
      <w:proofErr w:type="spellEnd"/>
      <w:r>
        <w:rPr>
          <w:rFonts w:ascii="Calibri" w:hAnsi="Calibri" w:cs="Calibri"/>
          <w:sz w:val="20"/>
          <w:szCs w:val="20"/>
        </w:rPr>
        <w:t xml:space="preserve">́ giełdowa wyceniana była na 3,6 mld euro (4,1 mld dol.). Wachlarz </w:t>
      </w:r>
      <w:proofErr w:type="spellStart"/>
      <w:r>
        <w:rPr>
          <w:rFonts w:ascii="Calibri" w:hAnsi="Calibri" w:cs="Calibri"/>
          <w:sz w:val="20"/>
          <w:szCs w:val="20"/>
        </w:rPr>
        <w:t>produktów</w:t>
      </w:r>
      <w:proofErr w:type="spellEnd"/>
      <w:r>
        <w:rPr>
          <w:rFonts w:ascii="Calibri" w:hAnsi="Calibri" w:cs="Calibri"/>
          <w:sz w:val="20"/>
          <w:szCs w:val="20"/>
        </w:rPr>
        <w:t xml:space="preserve"> firmy Richter obejmuje wiele </w:t>
      </w:r>
      <w:proofErr w:type="spellStart"/>
      <w:r>
        <w:rPr>
          <w:rFonts w:ascii="Calibri" w:hAnsi="Calibri" w:cs="Calibri"/>
          <w:sz w:val="20"/>
          <w:szCs w:val="20"/>
        </w:rPr>
        <w:t>ważnych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obszarów</w:t>
      </w:r>
      <w:proofErr w:type="spellEnd"/>
      <w:r>
        <w:rPr>
          <w:rFonts w:ascii="Calibri" w:hAnsi="Calibri" w:cs="Calibri"/>
          <w:sz w:val="20"/>
          <w:szCs w:val="20"/>
        </w:rPr>
        <w:t xml:space="preserve"> terapeutycznych, </w:t>
      </w:r>
      <w:r>
        <w:rPr>
          <w:rFonts w:ascii="Calibri" w:hAnsi="Calibri" w:cs="Calibri"/>
          <w:color w:val="7F007F"/>
          <w:sz w:val="20"/>
          <w:szCs w:val="20"/>
        </w:rPr>
        <w:t>m.in</w:t>
      </w:r>
      <w:r>
        <w:rPr>
          <w:rFonts w:ascii="Calibri" w:hAnsi="Calibri" w:cs="Calibri"/>
          <w:sz w:val="20"/>
          <w:szCs w:val="20"/>
        </w:rPr>
        <w:t xml:space="preserve">. ginekologię, </w:t>
      </w:r>
      <w:proofErr w:type="spellStart"/>
      <w:r>
        <w:rPr>
          <w:rFonts w:ascii="Calibri" w:hAnsi="Calibri" w:cs="Calibri"/>
          <w:sz w:val="20"/>
          <w:szCs w:val="20"/>
        </w:rPr>
        <w:t>ośrodkowy</w:t>
      </w:r>
      <w:proofErr w:type="spellEnd"/>
      <w:r>
        <w:rPr>
          <w:rFonts w:ascii="Calibri" w:hAnsi="Calibri" w:cs="Calibri"/>
          <w:sz w:val="20"/>
          <w:szCs w:val="20"/>
        </w:rPr>
        <w:t xml:space="preserve"> układ nerwowy oraz układ sercowo-naczyniowy. </w:t>
      </w:r>
      <w:proofErr w:type="spellStart"/>
      <w:r>
        <w:rPr>
          <w:rFonts w:ascii="Calibri" w:hAnsi="Calibri" w:cs="Calibri"/>
          <w:sz w:val="20"/>
          <w:szCs w:val="20"/>
        </w:rPr>
        <w:t>Posiadając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największe</w:t>
      </w:r>
      <w:proofErr w:type="spellEnd"/>
      <w:r>
        <w:rPr>
          <w:rFonts w:ascii="Calibri" w:hAnsi="Calibri" w:cs="Calibri"/>
          <w:sz w:val="20"/>
          <w:szCs w:val="20"/>
        </w:rPr>
        <w:t xml:space="preserve"> centrum badawczo-rozwojowe w Europie </w:t>
      </w:r>
      <w:proofErr w:type="spellStart"/>
      <w:r>
        <w:rPr>
          <w:rFonts w:ascii="Calibri" w:hAnsi="Calibri" w:cs="Calibri"/>
          <w:sz w:val="20"/>
          <w:szCs w:val="20"/>
        </w:rPr>
        <w:t>Środkowo</w:t>
      </w:r>
      <w:proofErr w:type="spellEnd"/>
      <w:r>
        <w:rPr>
          <w:rFonts w:ascii="Calibri" w:hAnsi="Calibri" w:cs="Calibri"/>
          <w:sz w:val="20"/>
          <w:szCs w:val="20"/>
        </w:rPr>
        <w:t xml:space="preserve">- Wschodniej, </w:t>
      </w:r>
      <w:proofErr w:type="spellStart"/>
      <w:r>
        <w:rPr>
          <w:rFonts w:ascii="Calibri" w:hAnsi="Calibri" w:cs="Calibri"/>
          <w:sz w:val="20"/>
          <w:szCs w:val="20"/>
        </w:rPr>
        <w:t>spółka</w:t>
      </w:r>
      <w:proofErr w:type="spellEnd"/>
      <w:r>
        <w:rPr>
          <w:rFonts w:ascii="Calibri" w:hAnsi="Calibri" w:cs="Calibri"/>
          <w:sz w:val="20"/>
          <w:szCs w:val="20"/>
        </w:rPr>
        <w:t xml:space="preserve"> Richter koncentruje swoje badania nad lekami oryginalnymi w dziedzinie </w:t>
      </w:r>
      <w:proofErr w:type="spellStart"/>
      <w:r>
        <w:rPr>
          <w:rFonts w:ascii="Calibri" w:hAnsi="Calibri" w:cs="Calibri"/>
          <w:sz w:val="20"/>
          <w:szCs w:val="20"/>
        </w:rPr>
        <w:t>chorób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ośrodkowego</w:t>
      </w:r>
      <w:proofErr w:type="spellEnd"/>
      <w:r>
        <w:rPr>
          <w:rFonts w:ascii="Calibri" w:hAnsi="Calibri" w:cs="Calibri"/>
          <w:sz w:val="20"/>
          <w:szCs w:val="20"/>
        </w:rPr>
        <w:t xml:space="preserve"> układu nerwowego. Za sprawą swojego powszechnie uznanego </w:t>
      </w:r>
      <w:proofErr w:type="spellStart"/>
      <w:r>
        <w:rPr>
          <w:rFonts w:ascii="Calibri" w:hAnsi="Calibri" w:cs="Calibri"/>
          <w:sz w:val="20"/>
          <w:szCs w:val="20"/>
        </w:rPr>
        <w:t>doświadczenia</w:t>
      </w:r>
      <w:proofErr w:type="spellEnd"/>
      <w:r>
        <w:rPr>
          <w:rFonts w:ascii="Calibri" w:hAnsi="Calibri" w:cs="Calibri"/>
          <w:sz w:val="20"/>
          <w:szCs w:val="20"/>
        </w:rPr>
        <w:t xml:space="preserve"> w dziedzinie chemii </w:t>
      </w:r>
      <w:proofErr w:type="spellStart"/>
      <w:r>
        <w:rPr>
          <w:rFonts w:ascii="Calibri" w:hAnsi="Calibri" w:cs="Calibri"/>
          <w:sz w:val="20"/>
          <w:szCs w:val="20"/>
        </w:rPr>
        <w:t>steroidów</w:t>
      </w:r>
      <w:proofErr w:type="spellEnd"/>
      <w:r>
        <w:rPr>
          <w:rFonts w:ascii="Calibri" w:hAnsi="Calibri" w:cs="Calibri"/>
          <w:sz w:val="20"/>
          <w:szCs w:val="20"/>
        </w:rPr>
        <w:t xml:space="preserve"> firma Richter odgrywa na </w:t>
      </w:r>
      <w:proofErr w:type="spellStart"/>
      <w:r>
        <w:rPr>
          <w:rFonts w:ascii="Calibri" w:hAnsi="Calibri" w:cs="Calibri"/>
          <w:sz w:val="20"/>
          <w:szCs w:val="20"/>
        </w:rPr>
        <w:t>świecie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znacząca</w:t>
      </w:r>
      <w:proofErr w:type="spellEnd"/>
      <w:r>
        <w:rPr>
          <w:rFonts w:ascii="Calibri" w:hAnsi="Calibri" w:cs="Calibri"/>
          <w:sz w:val="20"/>
          <w:szCs w:val="20"/>
        </w:rPr>
        <w:t xml:space="preserve">̨ rolę w zakresie zdrowia kobiet. Aktywnie </w:t>
      </w:r>
      <w:proofErr w:type="spellStart"/>
      <w:r>
        <w:rPr>
          <w:rFonts w:ascii="Calibri" w:hAnsi="Calibri" w:cs="Calibri"/>
          <w:sz w:val="20"/>
          <w:szCs w:val="20"/>
        </w:rPr>
        <w:t>angażuje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sie</w:t>
      </w:r>
      <w:proofErr w:type="spellEnd"/>
      <w:r>
        <w:rPr>
          <w:rFonts w:ascii="Calibri" w:hAnsi="Calibri" w:cs="Calibri"/>
          <w:sz w:val="20"/>
          <w:szCs w:val="20"/>
        </w:rPr>
        <w:t xml:space="preserve">̨ </w:t>
      </w:r>
      <w:proofErr w:type="spellStart"/>
      <w:r>
        <w:rPr>
          <w:rFonts w:ascii="Calibri" w:hAnsi="Calibri" w:cs="Calibri"/>
          <w:sz w:val="20"/>
          <w:szCs w:val="20"/>
        </w:rPr>
        <w:t>równiez</w:t>
      </w:r>
      <w:proofErr w:type="spellEnd"/>
      <w:r>
        <w:rPr>
          <w:rFonts w:ascii="Calibri" w:hAnsi="Calibri" w:cs="Calibri"/>
          <w:sz w:val="20"/>
          <w:szCs w:val="20"/>
        </w:rPr>
        <w:t xml:space="preserve">̇ w </w:t>
      </w:r>
      <w:proofErr w:type="spellStart"/>
      <w:r>
        <w:rPr>
          <w:rFonts w:ascii="Calibri" w:hAnsi="Calibri" w:cs="Calibri"/>
          <w:sz w:val="20"/>
          <w:szCs w:val="20"/>
        </w:rPr>
        <w:t>rozwój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produktów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biopodobnych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35C700CC" w14:textId="77777777" w:rsidR="007E5FF5" w:rsidRDefault="007E5FF5" w:rsidP="00456E47">
      <w:pPr>
        <w:pStyle w:val="NormalnyWeb"/>
        <w:jc w:val="both"/>
      </w:pPr>
      <w:r>
        <w:rPr>
          <w:rFonts w:ascii="Calibri" w:hAnsi="Calibri" w:cs="Calibri"/>
          <w:b/>
          <w:bCs/>
          <w:sz w:val="20"/>
          <w:szCs w:val="20"/>
        </w:rPr>
        <w:t>Gedeon Richter Polska Sp. z o.o.</w:t>
      </w:r>
      <w:r>
        <w:rPr>
          <w:rFonts w:ascii="Calibri" w:hAnsi="Calibri" w:cs="Calibri"/>
          <w:sz w:val="20"/>
          <w:szCs w:val="20"/>
        </w:rPr>
        <w:t xml:space="preserve">, z </w:t>
      </w:r>
      <w:proofErr w:type="spellStart"/>
      <w:r>
        <w:rPr>
          <w:rFonts w:ascii="Calibri" w:hAnsi="Calibri" w:cs="Calibri"/>
          <w:sz w:val="20"/>
          <w:szCs w:val="20"/>
        </w:rPr>
        <w:t>główna</w:t>
      </w:r>
      <w:proofErr w:type="spellEnd"/>
      <w:r>
        <w:rPr>
          <w:rFonts w:ascii="Calibri" w:hAnsi="Calibri" w:cs="Calibri"/>
          <w:sz w:val="20"/>
          <w:szCs w:val="20"/>
        </w:rPr>
        <w:t>̨ siedzibą w Grodzisku Mazowieckim (</w:t>
      </w:r>
      <w:proofErr w:type="spellStart"/>
      <w:r>
        <w:rPr>
          <w:rFonts w:ascii="Calibri" w:hAnsi="Calibri" w:cs="Calibri"/>
          <w:sz w:val="20"/>
          <w:szCs w:val="20"/>
        </w:rPr>
        <w:t>zajmująca</w:t>
      </w:r>
      <w:proofErr w:type="spellEnd"/>
      <w:r>
        <w:rPr>
          <w:rFonts w:ascii="Calibri" w:hAnsi="Calibri" w:cs="Calibri"/>
          <w:sz w:val="20"/>
          <w:szCs w:val="20"/>
        </w:rPr>
        <w:t xml:space="preserve">̨ </w:t>
      </w:r>
      <w:proofErr w:type="spellStart"/>
      <w:r>
        <w:rPr>
          <w:rFonts w:ascii="Calibri" w:hAnsi="Calibri" w:cs="Calibri"/>
          <w:sz w:val="20"/>
          <w:szCs w:val="20"/>
        </w:rPr>
        <w:t>sie</w:t>
      </w:r>
      <w:proofErr w:type="spellEnd"/>
      <w:r>
        <w:rPr>
          <w:rFonts w:ascii="Calibri" w:hAnsi="Calibri" w:cs="Calibri"/>
          <w:sz w:val="20"/>
          <w:szCs w:val="20"/>
        </w:rPr>
        <w:t xml:space="preserve">̨ produkcją, konfekcjonowaniem oraz obszarem B+R) oraz Biurem w Warszawie (odpowiedzialnym za marketing i </w:t>
      </w:r>
      <w:proofErr w:type="spellStart"/>
      <w:r>
        <w:rPr>
          <w:rFonts w:ascii="Calibri" w:hAnsi="Calibri" w:cs="Calibri"/>
          <w:sz w:val="20"/>
          <w:szCs w:val="20"/>
        </w:rPr>
        <w:t>sprzedaz</w:t>
      </w:r>
      <w:proofErr w:type="spellEnd"/>
      <w:r>
        <w:rPr>
          <w:rFonts w:ascii="Calibri" w:hAnsi="Calibri" w:cs="Calibri"/>
          <w:sz w:val="20"/>
          <w:szCs w:val="20"/>
        </w:rPr>
        <w:t xml:space="preserve">̇) jest obecna na rynku polskim od 1994 roku. Natomiast </w:t>
      </w:r>
      <w:proofErr w:type="spellStart"/>
      <w:r>
        <w:rPr>
          <w:rFonts w:ascii="Calibri" w:hAnsi="Calibri" w:cs="Calibri"/>
          <w:sz w:val="20"/>
          <w:szCs w:val="20"/>
        </w:rPr>
        <w:t>główna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działalnośc</w:t>
      </w:r>
      <w:proofErr w:type="spellEnd"/>
      <w:r>
        <w:rPr>
          <w:rFonts w:ascii="Calibri" w:hAnsi="Calibri" w:cs="Calibri"/>
          <w:sz w:val="20"/>
          <w:szCs w:val="20"/>
        </w:rPr>
        <w:t xml:space="preserve">́ produkcyjna i badawczo-rozwojowa </w:t>
      </w:r>
      <w:proofErr w:type="spellStart"/>
      <w:r>
        <w:rPr>
          <w:rFonts w:ascii="Calibri" w:hAnsi="Calibri" w:cs="Calibri"/>
          <w:sz w:val="20"/>
          <w:szCs w:val="20"/>
        </w:rPr>
        <w:t>rozpoczęła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sie</w:t>
      </w:r>
      <w:proofErr w:type="spellEnd"/>
      <w:r>
        <w:rPr>
          <w:rFonts w:ascii="Calibri" w:hAnsi="Calibri" w:cs="Calibri"/>
          <w:sz w:val="20"/>
          <w:szCs w:val="20"/>
        </w:rPr>
        <w:t xml:space="preserve">̨ w 2002 roku. Obecnie rynek Polski jest jednym z kluczowych dla Gedeon Richter – znajduje </w:t>
      </w:r>
      <w:proofErr w:type="spellStart"/>
      <w:r>
        <w:rPr>
          <w:rFonts w:ascii="Calibri" w:hAnsi="Calibri" w:cs="Calibri"/>
          <w:sz w:val="20"/>
          <w:szCs w:val="20"/>
        </w:rPr>
        <w:t>sie</w:t>
      </w:r>
      <w:proofErr w:type="spellEnd"/>
      <w:r>
        <w:rPr>
          <w:rFonts w:ascii="Calibri" w:hAnsi="Calibri" w:cs="Calibri"/>
          <w:sz w:val="20"/>
          <w:szCs w:val="20"/>
        </w:rPr>
        <w:t xml:space="preserve">̨ tu jedno z trzech </w:t>
      </w:r>
      <w:proofErr w:type="spellStart"/>
      <w:r>
        <w:rPr>
          <w:rFonts w:ascii="Calibri" w:hAnsi="Calibri" w:cs="Calibri"/>
          <w:sz w:val="20"/>
          <w:szCs w:val="20"/>
        </w:rPr>
        <w:t>najważniejszych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centrów</w:t>
      </w:r>
      <w:proofErr w:type="spellEnd"/>
      <w:r>
        <w:rPr>
          <w:rFonts w:ascii="Calibri" w:hAnsi="Calibri" w:cs="Calibri"/>
          <w:sz w:val="20"/>
          <w:szCs w:val="20"/>
        </w:rPr>
        <w:t xml:space="preserve"> badawczo-rozwojowych koncernu w grupie. Produkowane przez Gedeon Richter Polska preparaty </w:t>
      </w:r>
      <w:proofErr w:type="spellStart"/>
      <w:r>
        <w:rPr>
          <w:rFonts w:ascii="Calibri" w:hAnsi="Calibri" w:cs="Calibri"/>
          <w:sz w:val="20"/>
          <w:szCs w:val="20"/>
        </w:rPr>
        <w:t>trafiaja</w:t>
      </w:r>
      <w:proofErr w:type="spellEnd"/>
      <w:r>
        <w:rPr>
          <w:rFonts w:ascii="Calibri" w:hAnsi="Calibri" w:cs="Calibri"/>
          <w:sz w:val="20"/>
          <w:szCs w:val="20"/>
        </w:rPr>
        <w:t xml:space="preserve">̨ </w:t>
      </w:r>
      <w:proofErr w:type="spellStart"/>
      <w:r>
        <w:rPr>
          <w:rFonts w:ascii="Calibri" w:hAnsi="Calibri" w:cs="Calibri"/>
          <w:sz w:val="20"/>
          <w:szCs w:val="20"/>
        </w:rPr>
        <w:t>zarówno</w:t>
      </w:r>
      <w:proofErr w:type="spellEnd"/>
      <w:r>
        <w:rPr>
          <w:rFonts w:ascii="Calibri" w:hAnsi="Calibri" w:cs="Calibri"/>
          <w:sz w:val="20"/>
          <w:szCs w:val="20"/>
        </w:rPr>
        <w:t xml:space="preserve"> na rynek krajowy jak i zagraniczny. Firma specjalizuje </w:t>
      </w:r>
      <w:proofErr w:type="spellStart"/>
      <w:r>
        <w:rPr>
          <w:rFonts w:ascii="Calibri" w:hAnsi="Calibri" w:cs="Calibri"/>
          <w:sz w:val="20"/>
          <w:szCs w:val="20"/>
        </w:rPr>
        <w:t>sie</w:t>
      </w:r>
      <w:proofErr w:type="spellEnd"/>
      <w:r>
        <w:rPr>
          <w:rFonts w:ascii="Calibri" w:hAnsi="Calibri" w:cs="Calibri"/>
          <w:sz w:val="20"/>
          <w:szCs w:val="20"/>
        </w:rPr>
        <w:t xml:space="preserve">̨ w produkcji </w:t>
      </w:r>
      <w:proofErr w:type="spellStart"/>
      <w:r>
        <w:rPr>
          <w:rFonts w:ascii="Calibri" w:hAnsi="Calibri" w:cs="Calibri"/>
          <w:sz w:val="20"/>
          <w:szCs w:val="20"/>
        </w:rPr>
        <w:t>leków</w:t>
      </w:r>
      <w:proofErr w:type="spellEnd"/>
      <w:r>
        <w:rPr>
          <w:rFonts w:ascii="Calibri" w:hAnsi="Calibri" w:cs="Calibri"/>
          <w:sz w:val="20"/>
          <w:szCs w:val="20"/>
        </w:rPr>
        <w:t xml:space="preserve"> klasyfikowanych w kilku grupach terapeutycznych, z </w:t>
      </w:r>
      <w:proofErr w:type="spellStart"/>
      <w:r>
        <w:rPr>
          <w:rFonts w:ascii="Calibri" w:hAnsi="Calibri" w:cs="Calibri"/>
          <w:sz w:val="20"/>
          <w:szCs w:val="20"/>
        </w:rPr>
        <w:t>których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najważniejsze</w:t>
      </w:r>
      <w:proofErr w:type="spellEnd"/>
      <w:r>
        <w:rPr>
          <w:rFonts w:ascii="Calibri" w:hAnsi="Calibri" w:cs="Calibri"/>
          <w:sz w:val="20"/>
          <w:szCs w:val="20"/>
        </w:rPr>
        <w:t xml:space="preserve"> to leki kardiologiczne, dermatologiczne i </w:t>
      </w:r>
      <w:proofErr w:type="spellStart"/>
      <w:r>
        <w:rPr>
          <w:rFonts w:ascii="Calibri" w:hAnsi="Calibri" w:cs="Calibri"/>
          <w:sz w:val="20"/>
          <w:szCs w:val="20"/>
        </w:rPr>
        <w:t>immunostymulujące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2E765B77" w14:textId="77777777" w:rsidR="007E5FF5" w:rsidRDefault="007E5FF5" w:rsidP="00456E47">
      <w:pPr>
        <w:pStyle w:val="NormalnyWeb"/>
        <w:jc w:val="both"/>
      </w:pPr>
      <w:proofErr w:type="spellStart"/>
      <w:r>
        <w:rPr>
          <w:rFonts w:ascii="Calibri" w:hAnsi="Calibri" w:cs="Calibri"/>
          <w:sz w:val="20"/>
          <w:szCs w:val="20"/>
        </w:rPr>
        <w:t>Więcej</w:t>
      </w:r>
      <w:proofErr w:type="spellEnd"/>
      <w:r>
        <w:rPr>
          <w:rFonts w:ascii="Calibri" w:hAnsi="Calibri" w:cs="Calibri"/>
          <w:sz w:val="20"/>
          <w:szCs w:val="20"/>
        </w:rPr>
        <w:t xml:space="preserve"> informacji: </w:t>
      </w:r>
      <w:r>
        <w:rPr>
          <w:rFonts w:ascii="Calibri" w:hAnsi="Calibri" w:cs="Calibri"/>
          <w:color w:val="7F007F"/>
          <w:sz w:val="20"/>
          <w:szCs w:val="20"/>
        </w:rPr>
        <w:t xml:space="preserve">www.gedeonrichter.pl </w:t>
      </w:r>
    </w:p>
    <w:p w14:paraId="7182A017" w14:textId="77777777" w:rsidR="007E5FF5" w:rsidRDefault="007E5FF5" w:rsidP="00456E47">
      <w:pPr>
        <w:jc w:val="both"/>
      </w:pPr>
    </w:p>
    <w:sectPr w:rsidR="007E5FF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96D6" w14:textId="77777777" w:rsidR="003E77AA" w:rsidRDefault="003E77AA" w:rsidP="004E6B24">
      <w:r>
        <w:separator/>
      </w:r>
    </w:p>
  </w:endnote>
  <w:endnote w:type="continuationSeparator" w:id="0">
    <w:p w14:paraId="4D1643C6" w14:textId="77777777" w:rsidR="003E77AA" w:rsidRDefault="003E77AA" w:rsidP="004E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FDC2" w14:textId="77777777" w:rsidR="003E77AA" w:rsidRDefault="003E77AA" w:rsidP="004E6B24">
      <w:r>
        <w:separator/>
      </w:r>
    </w:p>
  </w:footnote>
  <w:footnote w:type="continuationSeparator" w:id="0">
    <w:p w14:paraId="7FCD4283" w14:textId="77777777" w:rsidR="003E77AA" w:rsidRDefault="003E77AA" w:rsidP="004E6B24">
      <w:r>
        <w:continuationSeparator/>
      </w:r>
    </w:p>
  </w:footnote>
  <w:footnote w:id="1">
    <w:p w14:paraId="73CBBC71" w14:textId="77777777" w:rsidR="00A967BC" w:rsidRPr="00461B04" w:rsidRDefault="00A967BC" w:rsidP="00A967BC">
      <w:pPr>
        <w:pStyle w:val="Tekstprzypisudolnego"/>
        <w:jc w:val="both"/>
        <w:rPr>
          <w:rFonts w:ascii="Helvetica" w:hAnsi="Helvetica"/>
          <w:sz w:val="14"/>
          <w:szCs w:val="14"/>
        </w:rPr>
      </w:pPr>
      <w:r w:rsidRPr="00461B04">
        <w:rPr>
          <w:rStyle w:val="Odwoanieprzypisudolnego"/>
          <w:rFonts w:ascii="Helvetica" w:hAnsi="Helvetica"/>
          <w:sz w:val="14"/>
          <w:szCs w:val="14"/>
        </w:rPr>
        <w:t>1</w:t>
      </w:r>
      <w:r w:rsidRPr="00461B04">
        <w:rPr>
          <w:rFonts w:ascii="Helvetica" w:hAnsi="Helvetica"/>
          <w:sz w:val="14"/>
          <w:szCs w:val="14"/>
        </w:rPr>
        <w:t xml:space="preserve"> </w:t>
      </w:r>
      <w:r w:rsidRPr="00461B04">
        <w:rPr>
          <w:rFonts w:ascii="Helvetica" w:eastAsia="Times New Roman" w:hAnsi="Helvetica" w:cs="Calibri Light"/>
          <w:color w:val="000000"/>
          <w:sz w:val="14"/>
          <w:szCs w:val="14"/>
          <w:lang w:eastAsia="pl-PL"/>
        </w:rPr>
        <w:t xml:space="preserve">Badanie zrealizowane przez Instytut ARC Rynek i Opinie na zlecenie Gedeon Richter Polska, maj-czerwiec 2022 r. CAWI,  </w:t>
      </w:r>
      <w:r w:rsidRPr="00461B04">
        <w:rPr>
          <w:rFonts w:ascii="Helvetica" w:eastAsia="Times New Roman" w:hAnsi="Helvetica" w:cs="Calibri Light"/>
          <w:color w:val="000000"/>
          <w:sz w:val="14"/>
          <w:szCs w:val="14"/>
          <w:lang w:eastAsia="pl-PL"/>
        </w:rPr>
        <w:br/>
        <w:t>N= 201 kobiet z niepełnosprawnościami ruchowymi, wzroku i słuchu. Badanie zrealizowane we współpracy z Fundacjami: Avalon, Kulawa Warszawa i Integracja, Polskim Związkiem Głuchych oraz Polskim Związkiem Niewidomych.</w:t>
      </w:r>
    </w:p>
  </w:footnote>
  <w:footnote w:id="2">
    <w:p w14:paraId="6A094225" w14:textId="77777777" w:rsidR="00A967BC" w:rsidRDefault="00A967BC" w:rsidP="00A967BC">
      <w:pPr>
        <w:pStyle w:val="Tekstprzypisudolnego"/>
        <w:jc w:val="both"/>
      </w:pPr>
      <w:r w:rsidRPr="00461B04">
        <w:rPr>
          <w:rStyle w:val="Odwoanieprzypisudolnego"/>
          <w:rFonts w:ascii="Helvetica" w:hAnsi="Helvetica" w:cs="Calibri"/>
          <w:sz w:val="14"/>
          <w:szCs w:val="14"/>
        </w:rPr>
        <w:t>2</w:t>
      </w:r>
      <w:r w:rsidRPr="00461B04">
        <w:rPr>
          <w:rFonts w:ascii="Helvetica" w:hAnsi="Helvetica" w:cs="Calibri"/>
          <w:sz w:val="14"/>
          <w:szCs w:val="14"/>
        </w:rPr>
        <w:t xml:space="preserve"> </w:t>
      </w:r>
      <w:r>
        <w:rPr>
          <w:rFonts w:ascii="Helvetica" w:hAnsi="Helvetica" w:cs="Calibri"/>
          <w:sz w:val="14"/>
          <w:szCs w:val="14"/>
        </w:rPr>
        <w:t>Liczba</w:t>
      </w:r>
      <w:r w:rsidRPr="00461B04">
        <w:rPr>
          <w:rFonts w:ascii="Helvetica" w:hAnsi="Helvetica" w:cs="Calibri"/>
          <w:sz w:val="14"/>
          <w:szCs w:val="14"/>
        </w:rPr>
        <w:t xml:space="preserve"> gabinetów zarejestrowanych w ogólnopolskich bazach gabinetów dostępnych dla kobiet z niepełnosprawnościami na stronach dostepnaginekologia.pl oraz mapadostepnosci.pl, dane z lutego 2022 r.</w:t>
      </w:r>
      <w:r>
        <w:t xml:space="preserve">   </w:t>
      </w:r>
    </w:p>
  </w:footnote>
  <w:footnote w:id="3">
    <w:p w14:paraId="1BC7D294" w14:textId="49FD4788" w:rsidR="008B3846" w:rsidRDefault="008B38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1916" w14:textId="6F27D95D" w:rsidR="00D24FE6" w:rsidRPr="00D24FE6" w:rsidRDefault="00D24FE6">
    <w:pPr>
      <w:pStyle w:val="Nagwek"/>
      <w:rPr>
        <w:sz w:val="21"/>
        <w:szCs w:val="21"/>
      </w:rPr>
    </w:pPr>
    <w:r>
      <w:rPr>
        <w:noProof/>
        <w:lang w:eastAsia="pl-PL"/>
      </w:rPr>
      <w:drawing>
        <wp:inline distT="0" distB="0" distL="0" distR="0" wp14:anchorId="1D562374" wp14:editId="12081C3F">
          <wp:extent cx="1235029" cy="717847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42" cy="737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02942640"/>
    <w:multiLevelType w:val="hybridMultilevel"/>
    <w:tmpl w:val="3438D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E6F"/>
    <w:multiLevelType w:val="hybridMultilevel"/>
    <w:tmpl w:val="9EDA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343E"/>
    <w:multiLevelType w:val="hybridMultilevel"/>
    <w:tmpl w:val="4EE86B2C"/>
    <w:lvl w:ilvl="0" w:tplc="1AC446EC">
      <w:numFmt w:val="bullet"/>
      <w:lvlText w:val=""/>
      <w:lvlJc w:val="left"/>
      <w:pPr>
        <w:ind w:left="1060" w:hanging="70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06F74"/>
    <w:multiLevelType w:val="multilevel"/>
    <w:tmpl w:val="F4D8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63C5F"/>
    <w:multiLevelType w:val="hybridMultilevel"/>
    <w:tmpl w:val="A4E80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814353"/>
    <w:multiLevelType w:val="hybridMultilevel"/>
    <w:tmpl w:val="1370EDF6"/>
    <w:lvl w:ilvl="0" w:tplc="1AC446EC">
      <w:numFmt w:val="bullet"/>
      <w:lvlText w:val=""/>
      <w:lvlJc w:val="left"/>
      <w:pPr>
        <w:ind w:left="1420" w:hanging="70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338F6"/>
    <w:multiLevelType w:val="hybridMultilevel"/>
    <w:tmpl w:val="D77C3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38641">
    <w:abstractNumId w:val="0"/>
  </w:num>
  <w:num w:numId="2" w16cid:durableId="2076736913">
    <w:abstractNumId w:val="2"/>
  </w:num>
  <w:num w:numId="3" w16cid:durableId="1209685663">
    <w:abstractNumId w:val="4"/>
  </w:num>
  <w:num w:numId="4" w16cid:durableId="1373115380">
    <w:abstractNumId w:val="1"/>
  </w:num>
  <w:num w:numId="5" w16cid:durableId="227351524">
    <w:abstractNumId w:val="7"/>
  </w:num>
  <w:num w:numId="6" w16cid:durableId="1473017617">
    <w:abstractNumId w:val="3"/>
  </w:num>
  <w:num w:numId="7" w16cid:durableId="491722739">
    <w:abstractNumId w:val="6"/>
  </w:num>
  <w:num w:numId="8" w16cid:durableId="887107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24"/>
    <w:rsid w:val="00012A64"/>
    <w:rsid w:val="00037F49"/>
    <w:rsid w:val="0005561A"/>
    <w:rsid w:val="00067074"/>
    <w:rsid w:val="000C0160"/>
    <w:rsid w:val="000C0E37"/>
    <w:rsid w:val="000C74F8"/>
    <w:rsid w:val="000E15BC"/>
    <w:rsid w:val="000F7D57"/>
    <w:rsid w:val="00107413"/>
    <w:rsid w:val="00107846"/>
    <w:rsid w:val="001306F0"/>
    <w:rsid w:val="001563FE"/>
    <w:rsid w:val="0015649A"/>
    <w:rsid w:val="00160E9C"/>
    <w:rsid w:val="001627D5"/>
    <w:rsid w:val="00166124"/>
    <w:rsid w:val="001A3E34"/>
    <w:rsid w:val="001F0BED"/>
    <w:rsid w:val="002666C9"/>
    <w:rsid w:val="00275434"/>
    <w:rsid w:val="002856DA"/>
    <w:rsid w:val="002A0641"/>
    <w:rsid w:val="002A14A0"/>
    <w:rsid w:val="002C723E"/>
    <w:rsid w:val="002E03DD"/>
    <w:rsid w:val="002F6E9D"/>
    <w:rsid w:val="00361E3D"/>
    <w:rsid w:val="00391DE2"/>
    <w:rsid w:val="003928AD"/>
    <w:rsid w:val="00396DA0"/>
    <w:rsid w:val="003A5591"/>
    <w:rsid w:val="003A7511"/>
    <w:rsid w:val="003D5019"/>
    <w:rsid w:val="003E3414"/>
    <w:rsid w:val="003E6915"/>
    <w:rsid w:val="003E77AA"/>
    <w:rsid w:val="003F6579"/>
    <w:rsid w:val="004124EF"/>
    <w:rsid w:val="0042536D"/>
    <w:rsid w:val="00456E47"/>
    <w:rsid w:val="00461B04"/>
    <w:rsid w:val="0048456E"/>
    <w:rsid w:val="00495BBA"/>
    <w:rsid w:val="004A0ABB"/>
    <w:rsid w:val="004B31FE"/>
    <w:rsid w:val="004B39AF"/>
    <w:rsid w:val="004B4B59"/>
    <w:rsid w:val="004D1C86"/>
    <w:rsid w:val="004E6B24"/>
    <w:rsid w:val="004F1F94"/>
    <w:rsid w:val="004F34A0"/>
    <w:rsid w:val="00500B93"/>
    <w:rsid w:val="005224B6"/>
    <w:rsid w:val="005358E8"/>
    <w:rsid w:val="00541B28"/>
    <w:rsid w:val="00541F7E"/>
    <w:rsid w:val="00556556"/>
    <w:rsid w:val="00564907"/>
    <w:rsid w:val="0059663E"/>
    <w:rsid w:val="005A0410"/>
    <w:rsid w:val="005C5A9A"/>
    <w:rsid w:val="005D15C8"/>
    <w:rsid w:val="005D32B4"/>
    <w:rsid w:val="005D44B3"/>
    <w:rsid w:val="005F16CD"/>
    <w:rsid w:val="006105C1"/>
    <w:rsid w:val="00614C2A"/>
    <w:rsid w:val="00624F46"/>
    <w:rsid w:val="0062643D"/>
    <w:rsid w:val="00635271"/>
    <w:rsid w:val="0064790C"/>
    <w:rsid w:val="006C7B84"/>
    <w:rsid w:val="006D70AC"/>
    <w:rsid w:val="00711927"/>
    <w:rsid w:val="00715961"/>
    <w:rsid w:val="00716D60"/>
    <w:rsid w:val="00732347"/>
    <w:rsid w:val="00741F52"/>
    <w:rsid w:val="007450D9"/>
    <w:rsid w:val="0074655C"/>
    <w:rsid w:val="00754255"/>
    <w:rsid w:val="0075674C"/>
    <w:rsid w:val="007704F9"/>
    <w:rsid w:val="00773F83"/>
    <w:rsid w:val="00774A30"/>
    <w:rsid w:val="007B4160"/>
    <w:rsid w:val="007E5FF5"/>
    <w:rsid w:val="00835B25"/>
    <w:rsid w:val="008508EC"/>
    <w:rsid w:val="0086483F"/>
    <w:rsid w:val="0087453D"/>
    <w:rsid w:val="00875835"/>
    <w:rsid w:val="008A1772"/>
    <w:rsid w:val="008A2462"/>
    <w:rsid w:val="008B10B1"/>
    <w:rsid w:val="008B3846"/>
    <w:rsid w:val="008D2278"/>
    <w:rsid w:val="008D61A9"/>
    <w:rsid w:val="009062B4"/>
    <w:rsid w:val="009337D6"/>
    <w:rsid w:val="00940FF5"/>
    <w:rsid w:val="00941026"/>
    <w:rsid w:val="00941F64"/>
    <w:rsid w:val="00981592"/>
    <w:rsid w:val="00994F3E"/>
    <w:rsid w:val="009A08AC"/>
    <w:rsid w:val="009B1B85"/>
    <w:rsid w:val="009B274E"/>
    <w:rsid w:val="009C0D50"/>
    <w:rsid w:val="009D085F"/>
    <w:rsid w:val="009D5E58"/>
    <w:rsid w:val="009E5274"/>
    <w:rsid w:val="00A07623"/>
    <w:rsid w:val="00A148C5"/>
    <w:rsid w:val="00A26250"/>
    <w:rsid w:val="00A2630C"/>
    <w:rsid w:val="00A30D91"/>
    <w:rsid w:val="00A460F0"/>
    <w:rsid w:val="00A704AF"/>
    <w:rsid w:val="00A94D8F"/>
    <w:rsid w:val="00A967BC"/>
    <w:rsid w:val="00A972E7"/>
    <w:rsid w:val="00AB6A06"/>
    <w:rsid w:val="00AD086C"/>
    <w:rsid w:val="00B13551"/>
    <w:rsid w:val="00B24BEB"/>
    <w:rsid w:val="00B26680"/>
    <w:rsid w:val="00B769F2"/>
    <w:rsid w:val="00B91CE9"/>
    <w:rsid w:val="00BA7597"/>
    <w:rsid w:val="00BC4122"/>
    <w:rsid w:val="00BD6439"/>
    <w:rsid w:val="00BE3148"/>
    <w:rsid w:val="00BF157B"/>
    <w:rsid w:val="00BF2C07"/>
    <w:rsid w:val="00C364D9"/>
    <w:rsid w:val="00C53CE7"/>
    <w:rsid w:val="00C5411A"/>
    <w:rsid w:val="00C57E5E"/>
    <w:rsid w:val="00C73496"/>
    <w:rsid w:val="00C978BF"/>
    <w:rsid w:val="00CF1840"/>
    <w:rsid w:val="00D24FE6"/>
    <w:rsid w:val="00D30B8F"/>
    <w:rsid w:val="00D40F36"/>
    <w:rsid w:val="00D44026"/>
    <w:rsid w:val="00D4490B"/>
    <w:rsid w:val="00DA0586"/>
    <w:rsid w:val="00DC7A47"/>
    <w:rsid w:val="00DD0DD2"/>
    <w:rsid w:val="00DE1941"/>
    <w:rsid w:val="00DF080B"/>
    <w:rsid w:val="00DF0C21"/>
    <w:rsid w:val="00E1527C"/>
    <w:rsid w:val="00E5633B"/>
    <w:rsid w:val="00E62657"/>
    <w:rsid w:val="00E6719B"/>
    <w:rsid w:val="00E82468"/>
    <w:rsid w:val="00E92BF7"/>
    <w:rsid w:val="00EA1319"/>
    <w:rsid w:val="00ED1F9E"/>
    <w:rsid w:val="00EE09A0"/>
    <w:rsid w:val="00F15E91"/>
    <w:rsid w:val="00F609A7"/>
    <w:rsid w:val="00F81ADD"/>
    <w:rsid w:val="00F84057"/>
    <w:rsid w:val="00F95BF9"/>
    <w:rsid w:val="00FB7402"/>
    <w:rsid w:val="00FE476B"/>
    <w:rsid w:val="00FF5D16"/>
    <w:rsid w:val="46EACAF6"/>
    <w:rsid w:val="50D5753B"/>
    <w:rsid w:val="7A61AFE8"/>
    <w:rsid w:val="7D26F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0323"/>
  <w15:chartTrackingRefBased/>
  <w15:docId w15:val="{E294099D-ED02-404C-A2F5-83551336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E6B24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B24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4E6B24"/>
  </w:style>
  <w:style w:type="character" w:styleId="Odwoanieprzypisudolnego">
    <w:name w:val="footnote reference"/>
    <w:basedOn w:val="Domylnaczcionkaakapitu"/>
    <w:uiPriority w:val="99"/>
    <w:semiHidden/>
    <w:unhideWhenUsed/>
    <w:rsid w:val="004E6B24"/>
    <w:rPr>
      <w:vertAlign w:val="superscript"/>
    </w:rPr>
  </w:style>
  <w:style w:type="paragraph" w:customStyle="1" w:styleId="xmsonormal">
    <w:name w:val="x_msonormal"/>
    <w:basedOn w:val="Normalny"/>
    <w:rsid w:val="004E6B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9B1B85"/>
    <w:rPr>
      <w:color w:val="0000FF"/>
      <w:u w:val="single"/>
    </w:rPr>
  </w:style>
  <w:style w:type="paragraph" w:styleId="Akapitzlist">
    <w:name w:val="List Paragraph"/>
    <w:basedOn w:val="Normalny"/>
    <w:qFormat/>
    <w:rsid w:val="009B1B85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styleId="Listapunktowana2">
    <w:name w:val="List Bullet 2"/>
    <w:basedOn w:val="Normalny"/>
    <w:uiPriority w:val="99"/>
    <w:unhideWhenUsed/>
    <w:rsid w:val="009B1B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B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B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B85"/>
    <w:rPr>
      <w:b/>
      <w:bCs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067074"/>
    <w:rPr>
      <w:rFonts w:ascii="Calibri" w:eastAsia="Calibri" w:hAnsi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24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FE6"/>
  </w:style>
  <w:style w:type="paragraph" w:styleId="Stopka">
    <w:name w:val="footer"/>
    <w:basedOn w:val="Normalny"/>
    <w:link w:val="StopkaZnak"/>
    <w:uiPriority w:val="99"/>
    <w:unhideWhenUsed/>
    <w:rsid w:val="00D24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FE6"/>
  </w:style>
  <w:style w:type="paragraph" w:styleId="NormalnyWeb">
    <w:name w:val="Normal (Web)"/>
    <w:basedOn w:val="Normalny"/>
    <w:uiPriority w:val="99"/>
    <w:unhideWhenUsed/>
    <w:rsid w:val="007E5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012A64"/>
  </w:style>
  <w:style w:type="paragraph" w:styleId="Tekstdymka">
    <w:name w:val="Balloon Text"/>
    <w:basedOn w:val="Normalny"/>
    <w:link w:val="TekstdymkaZnak"/>
    <w:uiPriority w:val="99"/>
    <w:semiHidden/>
    <w:unhideWhenUsed/>
    <w:rsid w:val="00F95B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BF9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541B28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08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2C07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B91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ki@zdrowa-on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E43347522AF43B50F5EF54F91EFD5" ma:contentTypeVersion="16" ma:contentTypeDescription="Utwórz nowy dokument." ma:contentTypeScope="" ma:versionID="32cb8eacd726ab0a48bbc1d5456b0036">
  <xsd:schema xmlns:xsd="http://www.w3.org/2001/XMLSchema" xmlns:xs="http://www.w3.org/2001/XMLSchema" xmlns:p="http://schemas.microsoft.com/office/2006/metadata/properties" xmlns:ns2="71e9e62d-24a5-40ca-ba36-dfbc265ea008" xmlns:ns3="43bee008-3c19-4392-afd6-61c6ae40223f" targetNamespace="http://schemas.microsoft.com/office/2006/metadata/properties" ma:root="true" ma:fieldsID="d78107404f191bd5c6f4d051d9ec930f" ns2:_="" ns3:_="">
    <xsd:import namespace="71e9e62d-24a5-40ca-ba36-dfbc265ea008"/>
    <xsd:import namespace="43bee008-3c19-4392-afd6-61c6ae402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9e62d-24a5-40ca-ba36-dfbc265ea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129f64cb-7438-48e7-955d-59e5f709f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ee008-3c19-4392-afd6-61c6ae402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37915d-2753-4f6d-93a4-014201ba5cc0}" ma:internalName="TaxCatchAll" ma:showField="CatchAllData" ma:web="43bee008-3c19-4392-afd6-61c6ae402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e9e62d-24a5-40ca-ba36-dfbc265ea008">
      <Terms xmlns="http://schemas.microsoft.com/office/infopath/2007/PartnerControls"/>
    </lcf76f155ced4ddcb4097134ff3c332f>
    <TaxCatchAll xmlns="43bee008-3c19-4392-afd6-61c6ae40223f" xsi:nil="true"/>
  </documentManagement>
</p:properties>
</file>

<file path=customXml/itemProps1.xml><?xml version="1.0" encoding="utf-8"?>
<ds:datastoreItem xmlns:ds="http://schemas.openxmlformats.org/officeDocument/2006/customXml" ds:itemID="{C1CF932F-18CF-436E-93C3-BB3B803BE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9411C-CB75-4DD3-8409-DBE6B1308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15FCA-5D0A-46AF-BEFE-36FB22EEA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9e62d-24a5-40ca-ba36-dfbc265ea008"/>
    <ds:schemaRef ds:uri="43bee008-3c19-4392-afd6-61c6ae402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C8F4D0-5919-4CFE-B94A-BAA3EA86E419}">
  <ds:schemaRefs>
    <ds:schemaRef ds:uri="http://schemas.microsoft.com/office/2006/metadata/properties"/>
    <ds:schemaRef ds:uri="http://schemas.microsoft.com/office/infopath/2007/PartnerControls"/>
    <ds:schemaRef ds:uri="71e9e62d-24a5-40ca-ba36-dfbc265ea008"/>
    <ds:schemaRef ds:uri="43bee008-3c19-4392-afd6-61c6ae4022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Jechna-Grabska</dc:creator>
  <cp:keywords/>
  <dc:description/>
  <cp:lastModifiedBy>Anna Jechna-Grabska</cp:lastModifiedBy>
  <cp:revision>3</cp:revision>
  <dcterms:created xsi:type="dcterms:W3CDTF">2022-06-23T10:26:00Z</dcterms:created>
  <dcterms:modified xsi:type="dcterms:W3CDTF">2022-06-23T10:29:00Z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0x010100108E43347522AF43B50F5EF54F91EFD5</vt:lpwstr>
  </property>
  <property fmtid="{D5CDD505-2E9C-101B-9397-08002B2CF9AE}" pid="3" name="MediaServiceImageTags">
    <vt:lpwstr/>
  </property>
</Properties>
</file>